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726D" w14:textId="30BACDC9" w:rsidR="00A53646" w:rsidRDefault="00EC7FC0" w:rsidP="00EC7FC0">
      <w:pPr>
        <w:pStyle w:val="ConsPlusNormal"/>
        <w:spacing w:before="260"/>
        <w:jc w:val="right"/>
        <w:rPr>
          <w:rFonts w:ascii="Times New Roman" w:hAnsi="Times New Roman"/>
          <w:sz w:val="24"/>
        </w:rPr>
      </w:pPr>
      <w:r>
        <w:rPr>
          <w:rFonts w:ascii="Times New Roman" w:hAnsi="Times New Roman"/>
          <w:sz w:val="24"/>
        </w:rPr>
        <w:t>Приложение к № 15/63-Исх-1097 от 16.09.2024</w:t>
      </w:r>
    </w:p>
    <w:p w14:paraId="7E29801C" w14:textId="77777777" w:rsidR="00A53646" w:rsidRDefault="00EC7FC0">
      <w:pPr>
        <w:pStyle w:val="ConsPlusNormal"/>
        <w:spacing w:before="260"/>
        <w:jc w:val="center"/>
      </w:pPr>
      <w:r>
        <w:rPr>
          <w:rFonts w:ascii="Times New Roman" w:hAnsi="Times New Roman"/>
          <w:sz w:val="24"/>
        </w:rPr>
        <w:t>ОТЧЕТ</w:t>
      </w:r>
    </w:p>
    <w:p w14:paraId="19249B13" w14:textId="77777777" w:rsidR="00A53646" w:rsidRDefault="00EC7FC0">
      <w:pPr>
        <w:pStyle w:val="ConsPlusNormal"/>
        <w:jc w:val="center"/>
        <w:rPr>
          <w:rFonts w:ascii="Times New Roman" w:hAnsi="Times New Roman"/>
          <w:sz w:val="24"/>
        </w:rPr>
      </w:pPr>
      <w:r>
        <w:rPr>
          <w:rFonts w:ascii="Times New Roman" w:hAnsi="Times New Roman"/>
          <w:sz w:val="24"/>
        </w:rPr>
        <w:t>об исполнении предписания</w:t>
      </w:r>
    </w:p>
    <w:p w14:paraId="2C5DE6C5" w14:textId="77777777" w:rsidR="00A53646" w:rsidRDefault="00A53646">
      <w:pPr>
        <w:pStyle w:val="ConsPlusNormal"/>
        <w:ind w:firstLine="540"/>
        <w:jc w:val="both"/>
        <w:rPr>
          <w:rFonts w:ascii="Times New Roman" w:hAnsi="Times New Roman"/>
          <w:sz w:val="24"/>
        </w:rPr>
      </w:pPr>
    </w:p>
    <w:p w14:paraId="296AD641" w14:textId="77777777" w:rsidR="00A53646" w:rsidRDefault="00EC7FC0">
      <w:pPr>
        <w:pStyle w:val="ConsPlusNormal"/>
        <w:ind w:firstLine="540"/>
        <w:jc w:val="both"/>
      </w:pPr>
      <w:r>
        <w:rPr>
          <w:rFonts w:ascii="Times New Roman" w:hAnsi="Times New Roman"/>
          <w:sz w:val="24"/>
        </w:rPr>
        <w:t xml:space="preserve"> </w:t>
      </w:r>
      <w:r>
        <w:rPr>
          <w:rFonts w:ascii="Times New Roman" w:hAnsi="Times New Roman"/>
          <w:sz w:val="24"/>
        </w:rPr>
        <w:t xml:space="preserve">Бюджетное учреждение Ханты-Мансийского автономного округа - Югры «Ханты-Мансийский реабилитационный центр», руководствуясь ст. 51 Федерального закона от 26.07.2006 N 135-ФЗ "О защите конкуренции" и рассмотрев предписание об устранении нарушений законодательства комиссии </w:t>
      </w:r>
      <w:r>
        <w:rPr>
          <w:rFonts w:ascii="Times New Roman" w:eastAsia="Calibri" w:hAnsi="Times New Roman" w:cs="Times New Roman"/>
          <w:bCs/>
          <w:iCs/>
          <w:color w:val="0D0D0D"/>
          <w:sz w:val="24"/>
        </w:rPr>
        <w:t xml:space="preserve">Управления Федеральной антимонопольной службы по Ханты-Мансийскому автономному округу – Югре по контролю в сфере закупок товаров, работ, услуг для обеспечения государственных и муниципальных нужд </w:t>
      </w:r>
      <w:r>
        <w:rPr>
          <w:rFonts w:ascii="Times New Roman" w:hAnsi="Times New Roman"/>
          <w:sz w:val="24"/>
        </w:rPr>
        <w:t>от 03.09.2024 № 03/5863/24, информирует о его</w:t>
      </w:r>
      <w:r>
        <w:rPr>
          <w:rFonts w:ascii="Times New Roman" w:hAnsi="Times New Roman"/>
          <w:sz w:val="24"/>
        </w:rPr>
        <w:t xml:space="preserve"> исполнении, а именно:</w:t>
      </w:r>
    </w:p>
    <w:p w14:paraId="02AA486B" w14:textId="77777777" w:rsidR="00A53646" w:rsidRDefault="00A53646">
      <w:pPr>
        <w:pStyle w:val="ConsPlusNormal"/>
        <w:ind w:firstLine="540"/>
        <w:jc w:val="both"/>
      </w:pPr>
    </w:p>
    <w:tbl>
      <w:tblPr>
        <w:tblW w:w="14550" w:type="dxa"/>
        <w:tblInd w:w="84" w:type="dxa"/>
        <w:tblCellMar>
          <w:top w:w="102" w:type="dxa"/>
          <w:left w:w="62" w:type="dxa"/>
          <w:bottom w:w="102" w:type="dxa"/>
          <w:right w:w="62" w:type="dxa"/>
        </w:tblCellMar>
        <w:tblLook w:val="04A0" w:firstRow="1" w:lastRow="0" w:firstColumn="1" w:lastColumn="0" w:noHBand="0" w:noVBand="1"/>
      </w:tblPr>
      <w:tblGrid>
        <w:gridCol w:w="4158"/>
        <w:gridCol w:w="2989"/>
        <w:gridCol w:w="7403"/>
      </w:tblGrid>
      <w:tr w:rsidR="00A53646" w14:paraId="2065D47F" w14:textId="77777777">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9A8EB50" w14:textId="77777777" w:rsidR="00A53646" w:rsidRDefault="00EC7FC0">
            <w:pPr>
              <w:pStyle w:val="ConsPlusNormal"/>
              <w:jc w:val="center"/>
              <w:rPr>
                <w:rFonts w:ascii="Times New Roman" w:hAnsi="Times New Roman"/>
                <w:sz w:val="22"/>
                <w:szCs w:val="22"/>
              </w:rPr>
            </w:pPr>
            <w:r>
              <w:rPr>
                <w:rFonts w:ascii="Times New Roman" w:hAnsi="Times New Roman"/>
                <w:sz w:val="22"/>
                <w:szCs w:val="22"/>
              </w:rPr>
              <w:t>Выявленное нарушение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0584FFB" w14:textId="77777777" w:rsidR="00A53646" w:rsidRDefault="00EC7FC0">
            <w:pPr>
              <w:pStyle w:val="ConsPlusNormal"/>
              <w:jc w:val="center"/>
              <w:rPr>
                <w:rFonts w:ascii="Times New Roman" w:hAnsi="Times New Roman"/>
                <w:sz w:val="22"/>
                <w:szCs w:val="22"/>
              </w:rPr>
            </w:pPr>
            <w:r>
              <w:rPr>
                <w:rFonts w:ascii="Times New Roman" w:hAnsi="Times New Roman"/>
                <w:sz w:val="22"/>
                <w:szCs w:val="22"/>
              </w:rPr>
              <w:t xml:space="preserve">Действия, в целях устранения нарушений законодательства о контрактной системе (по предписанию)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7011A97" w14:textId="77777777" w:rsidR="00A53646" w:rsidRDefault="00EC7FC0">
            <w:pPr>
              <w:pStyle w:val="ConsPlusNormal"/>
              <w:jc w:val="center"/>
              <w:rPr>
                <w:rFonts w:ascii="Times New Roman" w:hAnsi="Times New Roman"/>
                <w:sz w:val="22"/>
                <w:szCs w:val="22"/>
              </w:rPr>
            </w:pPr>
            <w:r>
              <w:rPr>
                <w:rFonts w:ascii="Times New Roman" w:hAnsi="Times New Roman"/>
                <w:sz w:val="22"/>
                <w:szCs w:val="22"/>
              </w:rPr>
              <w:t>Принятые меры по устранению выявленных нарушений</w:t>
            </w:r>
          </w:p>
        </w:tc>
      </w:tr>
      <w:tr w:rsidR="00A53646" w14:paraId="2D1E56CA" w14:textId="77777777">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5C41B" w14:textId="77777777" w:rsidR="00A53646" w:rsidRDefault="00EC7FC0">
            <w:pPr>
              <w:jc w:val="both"/>
            </w:pPr>
            <w:r>
              <w:rPr>
                <w:rFonts w:ascii="Times New Roman" w:eastAsia="Calibri" w:hAnsi="Times New Roman" w:cs="Times New Roman"/>
                <w:bCs/>
                <w:iCs/>
                <w:sz w:val="22"/>
                <w:szCs w:val="22"/>
              </w:rPr>
              <w:t xml:space="preserve">Извещение № </w:t>
            </w:r>
            <w:bookmarkStart w:id="0" w:name="__DdeLink__356_518469040"/>
            <w:r>
              <w:rPr>
                <w:rFonts w:ascii="Times New Roman" w:eastAsia="Calibri" w:hAnsi="Times New Roman" w:cs="Times New Roman"/>
                <w:bCs/>
                <w:iCs/>
                <w:sz w:val="22"/>
                <w:szCs w:val="22"/>
              </w:rPr>
              <w:t>0387200004824000107</w:t>
            </w:r>
            <w:bookmarkEnd w:id="0"/>
            <w:r>
              <w:rPr>
                <w:rFonts w:ascii="Times New Roman" w:eastAsia="Calibri" w:hAnsi="Times New Roman" w:cs="Times New Roman"/>
                <w:bCs/>
                <w:iCs/>
                <w:sz w:val="22"/>
                <w:szCs w:val="22"/>
              </w:rPr>
              <w:t xml:space="preserve"> - Услуги по охране здания и имущества на объектах: г. Ханты-Мансийск, ул. Объездная, здание 59, строение 1; ул. Сиреневая, дом 2  нарушения</w:t>
            </w:r>
            <w:r>
              <w:rPr>
                <w:rFonts w:ascii="Times New Roman" w:hAnsi="Times New Roman" w:cs="Times New Roman"/>
                <w:sz w:val="22"/>
                <w:szCs w:val="22"/>
                <w:lang w:eastAsia="ru-RU"/>
              </w:rPr>
              <w:t xml:space="preserve"> положений части 3 статьи 7, частей 4, 5 статьи 31, пункта 12 части 1 статьи 42</w:t>
            </w:r>
            <w:r>
              <w:rPr>
                <w:rFonts w:ascii="Times New Roman" w:hAnsi="Times New Roman" w:cs="Times New Roman"/>
                <w:iCs/>
                <w:sz w:val="22"/>
                <w:szCs w:val="22"/>
                <w:lang w:eastAsia="ru-RU"/>
              </w:rPr>
              <w:t xml:space="preserve"> </w:t>
            </w:r>
            <w:r>
              <w:rPr>
                <w:rFonts w:ascii="Times New Roman" w:eastAsia="Calibri" w:hAnsi="Times New Roman" w:cs="Times New Roman"/>
                <w:bCs/>
                <w:iCs/>
                <w:sz w:val="22"/>
                <w:szCs w:val="22"/>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iCs/>
                <w:color w:val="000000"/>
                <w:sz w:val="22"/>
                <w:szCs w:val="22"/>
                <w:lang w:eastAsia="ru-RU"/>
              </w:rPr>
              <w:t xml:space="preserve"> (сведения о связи с позицией плана-графика </w:t>
            </w:r>
            <w:hyperlink r:id="rId7">
              <w:r>
                <w:rPr>
                  <w:rStyle w:val="-"/>
                  <w:rFonts w:ascii="Times New Roman" w:eastAsia="Calibri" w:hAnsi="Times New Roman" w:cs="Times New Roman"/>
                  <w:iCs/>
                  <w:color w:val="000000"/>
                  <w:sz w:val="22"/>
                  <w:szCs w:val="22"/>
                  <w:u w:val="none"/>
                  <w:lang w:eastAsia="ru-RU"/>
                </w:rPr>
                <w:t>202403872000048001000303  (ИКЗ: 242860101618386010100103100018010244)</w:t>
              </w:r>
            </w:hyperlink>
            <w:r>
              <w:rPr>
                <w:rFonts w:ascii="Times New Roman" w:eastAsia="Calibri" w:hAnsi="Times New Roman" w:cs="Times New Roman"/>
                <w:iCs/>
                <w:color w:val="000000"/>
                <w:sz w:val="22"/>
                <w:szCs w:val="22"/>
                <w:lang w:eastAsia="ru-RU"/>
              </w:rPr>
              <w:t xml:space="preserve">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59133F2" w14:textId="77777777" w:rsidR="00A53646" w:rsidRDefault="00EC7FC0">
            <w:pPr>
              <w:pStyle w:val="ConsPlusNormal"/>
              <w:jc w:val="both"/>
            </w:pPr>
            <w:r>
              <w:rPr>
                <w:rFonts w:ascii="Times New Roman" w:hAnsi="Times New Roman"/>
                <w:sz w:val="22"/>
                <w:szCs w:val="22"/>
              </w:rPr>
              <w:t xml:space="preserve">1. Отменить все протоколы, </w:t>
            </w:r>
            <w:r>
              <w:rPr>
                <w:rFonts w:ascii="Times New Roman" w:hAnsi="Times New Roman" w:cs="Times New Roman"/>
                <w:sz w:val="22"/>
                <w:szCs w:val="22"/>
              </w:rPr>
              <w:t>составленных в ходе проведения закупки</w:t>
            </w:r>
            <w:r>
              <w:rPr>
                <w:rFonts w:ascii="Times New Roman" w:hAnsi="Times New Roman" w:cs="Times New Roman"/>
                <w:color w:val="000000"/>
                <w:sz w:val="22"/>
                <w:szCs w:val="22"/>
              </w:rPr>
              <w:t xml:space="preserve"> (</w:t>
            </w:r>
            <w:hyperlink r:id="rId8">
              <w:r>
                <w:rPr>
                  <w:rFonts w:ascii="Times New Roman" w:hAnsi="Times New Roman" w:cs="Times New Roman"/>
                  <w:color w:val="000000"/>
                  <w:sz w:val="22"/>
                  <w:szCs w:val="22"/>
                </w:rPr>
                <w:t>п. 38</w:t>
              </w:r>
            </w:hyperlink>
            <w:r>
              <w:rPr>
                <w:rFonts w:ascii="Times New Roman" w:hAnsi="Times New Roman" w:cs="Times New Roman"/>
                <w:color w:val="000000"/>
                <w:sz w:val="22"/>
                <w:szCs w:val="22"/>
              </w:rPr>
              <w:t xml:space="preserve"> Правил, утвержденных Постановлением Правительства РФ от 01.10.2020 N 1576,  к таким действиям относятся в том числе </w:t>
            </w:r>
            <w:hyperlink w:anchor="P16">
              <w:r>
                <w:rPr>
                  <w:rFonts w:ascii="Times New Roman" w:hAnsi="Times New Roman" w:cs="Times New Roman"/>
                  <w:color w:val="000000"/>
                  <w:sz w:val="22"/>
                  <w:szCs w:val="22"/>
                </w:rPr>
                <w:t>отмена протоколов</w:t>
              </w:r>
            </w:hyperlink>
            <w:r>
              <w:rPr>
                <w:rFonts w:ascii="Times New Roman" w:hAnsi="Times New Roman" w:cs="Times New Roman"/>
                <w:color w:val="000000"/>
                <w:sz w:val="22"/>
                <w:szCs w:val="22"/>
              </w:rPr>
              <w:t>, составленных в ходе</w:t>
            </w:r>
            <w:r>
              <w:rPr>
                <w:rFonts w:ascii="Times New Roman" w:hAnsi="Times New Roman" w:cs="Times New Roman"/>
                <w:sz w:val="22"/>
                <w:szCs w:val="22"/>
              </w:rPr>
              <w:t xml:space="preserve"> определения поставщика (подрядчика, исполнителя).</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E82B9BB" w14:textId="77777777" w:rsidR="00A53646" w:rsidRDefault="00EC7FC0">
            <w:pPr>
              <w:pStyle w:val="ConsPlusNormal"/>
              <w:jc w:val="both"/>
            </w:pPr>
            <w:r>
              <w:rPr>
                <w:rFonts w:ascii="Times New Roman" w:hAnsi="Times New Roman"/>
                <w:color w:val="000000"/>
                <w:sz w:val="22"/>
                <w:szCs w:val="22"/>
              </w:rPr>
              <w:t xml:space="preserve">1. </w:t>
            </w:r>
            <w:hyperlink r:id="rId9" w:tgtFrame="_blank">
              <w:r>
                <w:rPr>
                  <w:rStyle w:val="-"/>
                  <w:rFonts w:ascii="Times New Roman" w:hAnsi="Times New Roman"/>
                  <w:color w:val="000000"/>
                  <w:sz w:val="22"/>
                  <w:szCs w:val="22"/>
                  <w:u w:val="none"/>
                </w:rPr>
                <w:t>Извещение об отмене документа «Протокол подведения итогов определения поставщика (подрядчика, исполнителя) от 28.08.2024 №</w:t>
              </w:r>
              <w:r>
                <w:rPr>
                  <w:rStyle w:val="-"/>
                  <w:rFonts w:ascii="Times New Roman" w:hAnsi="Times New Roman"/>
                  <w:color w:val="000000"/>
                  <w:sz w:val="22"/>
                  <w:szCs w:val="22"/>
                  <w:u w:val="none"/>
                </w:rPr>
                <w:t xml:space="preserve"> </w:t>
              </w:r>
              <w:r>
                <w:rPr>
                  <w:rStyle w:val="-"/>
                  <w:rFonts w:ascii="Times New Roman" w:hAnsi="Times New Roman"/>
                  <w:color w:val="000000"/>
                  <w:sz w:val="22"/>
                  <w:szCs w:val="22"/>
                  <w:u w:val="none"/>
                </w:rPr>
                <w:t>ИЭА1» от 04.09.2024 №ОП1</w:t>
              </w:r>
            </w:hyperlink>
            <w:r>
              <w:rPr>
                <w:rStyle w:val="-"/>
                <w:rFonts w:ascii="Times New Roman" w:hAnsi="Times New Roman"/>
                <w:color w:val="000000"/>
                <w:sz w:val="22"/>
                <w:szCs w:val="22"/>
                <w:u w:val="none"/>
              </w:rPr>
              <w:t>.</w:t>
            </w:r>
            <w:r>
              <w:rPr>
                <w:rFonts w:ascii="Times New Roman" w:hAnsi="Times New Roman"/>
                <w:color w:val="000000"/>
                <w:sz w:val="22"/>
                <w:szCs w:val="22"/>
              </w:rPr>
              <w:t xml:space="preserve"> </w:t>
            </w:r>
          </w:p>
          <w:p w14:paraId="581C2DA6" w14:textId="77777777" w:rsidR="00A53646" w:rsidRDefault="00EC7FC0">
            <w:pPr>
              <w:pStyle w:val="ConsPlusNormal"/>
              <w:jc w:val="both"/>
            </w:pPr>
            <w:r>
              <w:rPr>
                <w:rFonts w:ascii="Times New Roman" w:hAnsi="Times New Roman"/>
                <w:color w:val="000000"/>
                <w:sz w:val="22"/>
                <w:szCs w:val="22"/>
              </w:rPr>
              <w:t xml:space="preserve">2. </w:t>
            </w:r>
            <w:hyperlink r:id="rId10" w:tgtFrame="_blank">
              <w:r>
                <w:rPr>
                  <w:rStyle w:val="-"/>
                  <w:rFonts w:ascii="Times New Roman" w:hAnsi="Times New Roman"/>
                  <w:color w:val="000000"/>
                  <w:sz w:val="22"/>
                  <w:szCs w:val="22"/>
                  <w:u w:val="none"/>
                </w:rPr>
                <w:t>Извещение об отмене документа «Протокол подачи ценовых предложений от 26.08.2024 №</w:t>
              </w:r>
              <w:r>
                <w:rPr>
                  <w:rStyle w:val="-"/>
                  <w:rFonts w:ascii="Times New Roman" w:hAnsi="Times New Roman"/>
                  <w:color w:val="000000"/>
                  <w:sz w:val="22"/>
                  <w:szCs w:val="22"/>
                  <w:u w:val="none"/>
                </w:rPr>
                <w:t xml:space="preserve"> </w:t>
              </w:r>
              <w:r>
                <w:rPr>
                  <w:rStyle w:val="-"/>
                  <w:rFonts w:ascii="Times New Roman" w:hAnsi="Times New Roman"/>
                  <w:color w:val="000000"/>
                  <w:sz w:val="22"/>
                  <w:szCs w:val="22"/>
                  <w:u w:val="none"/>
                </w:rPr>
                <w:t>ЦПА1» от 04.09.2024 №</w:t>
              </w:r>
              <w:r>
                <w:rPr>
                  <w:rStyle w:val="-"/>
                  <w:rFonts w:ascii="Times New Roman" w:hAnsi="Times New Roman"/>
                  <w:color w:val="000000"/>
                  <w:sz w:val="22"/>
                  <w:szCs w:val="22"/>
                  <w:u w:val="none"/>
                </w:rPr>
                <w:t xml:space="preserve"> </w:t>
              </w:r>
              <w:r>
                <w:rPr>
                  <w:rStyle w:val="-"/>
                  <w:rFonts w:ascii="Times New Roman" w:hAnsi="Times New Roman"/>
                  <w:color w:val="000000"/>
                  <w:sz w:val="22"/>
                  <w:szCs w:val="22"/>
                  <w:u w:val="none"/>
                </w:rPr>
                <w:t>ОП2</w:t>
              </w:r>
            </w:hyperlink>
            <w:r>
              <w:rPr>
                <w:rStyle w:val="-"/>
                <w:rFonts w:ascii="Times New Roman" w:hAnsi="Times New Roman"/>
                <w:color w:val="000000"/>
                <w:sz w:val="22"/>
                <w:szCs w:val="22"/>
                <w:u w:val="none"/>
              </w:rPr>
              <w:t>.</w:t>
            </w:r>
            <w:r>
              <w:rPr>
                <w:rFonts w:ascii="Times New Roman" w:hAnsi="Times New Roman"/>
                <w:color w:val="000000"/>
                <w:sz w:val="22"/>
                <w:szCs w:val="22"/>
              </w:rPr>
              <w:t xml:space="preserve"> </w:t>
            </w:r>
          </w:p>
          <w:p w14:paraId="4C1016AA" w14:textId="77777777" w:rsidR="00A53646" w:rsidRDefault="00EC7FC0">
            <w:pPr>
              <w:pStyle w:val="ConsPlusNormal"/>
              <w:jc w:val="both"/>
            </w:pPr>
            <w:r>
              <w:rPr>
                <w:rFonts w:ascii="Times New Roman" w:hAnsi="Times New Roman"/>
                <w:color w:val="000000"/>
                <w:sz w:val="22"/>
                <w:szCs w:val="22"/>
              </w:rPr>
              <w:t>3. Извещение об отмене определения поставщика (подрядчика, исполнителя) от 05.09.2024 № ИО.</w:t>
            </w:r>
          </w:p>
          <w:p w14:paraId="20425E0A" w14:textId="77777777" w:rsidR="00A53646" w:rsidRDefault="00EC7FC0">
            <w:pPr>
              <w:pStyle w:val="ConsPlusNormal"/>
              <w:jc w:val="both"/>
            </w:pPr>
            <w:r>
              <w:rPr>
                <w:rFonts w:ascii="Times New Roman" w:hAnsi="Times New Roman"/>
                <w:color w:val="000000"/>
                <w:sz w:val="22"/>
                <w:szCs w:val="22"/>
              </w:rPr>
              <w:t xml:space="preserve">4. Закупка №0387200004824000107 в соответствии с документом Извещение об отмене определения поставщика (подрядчика, исполнителя) от 05.09.2024 № ИО1 </w:t>
            </w:r>
            <w:r>
              <w:rPr>
                <w:rFonts w:ascii="Times New Roman" w:hAnsi="Times New Roman"/>
                <w:b/>
                <w:bCs/>
                <w:color w:val="000000"/>
                <w:sz w:val="22"/>
                <w:szCs w:val="22"/>
              </w:rPr>
              <w:t>автоматически</w:t>
            </w:r>
            <w:r>
              <w:rPr>
                <w:rFonts w:ascii="Times New Roman" w:hAnsi="Times New Roman"/>
                <w:color w:val="000000"/>
                <w:sz w:val="22"/>
                <w:szCs w:val="22"/>
              </w:rPr>
              <w:t xml:space="preserve"> переведена на этап «Определение поставщика (подрядчика, исполнителя) отменено» (Скрин в приложении 1 к настоящему отчету)</w:t>
            </w:r>
          </w:p>
        </w:tc>
      </w:tr>
      <w:tr w:rsidR="00A53646" w14:paraId="5E7C47BD" w14:textId="77777777">
        <w:tc>
          <w:tcPr>
            <w:tcW w:w="3690" w:type="dxa"/>
            <w:vMerge/>
            <w:tcBorders>
              <w:top w:val="single" w:sz="4" w:space="0" w:color="000000"/>
              <w:left w:val="single" w:sz="4" w:space="0" w:color="000000"/>
              <w:bottom w:val="single" w:sz="4" w:space="0" w:color="000000"/>
              <w:right w:val="single" w:sz="4" w:space="0" w:color="000000"/>
            </w:tcBorders>
            <w:shd w:val="clear" w:color="auto" w:fill="auto"/>
          </w:tcPr>
          <w:p w14:paraId="7FF43CD9" w14:textId="77777777" w:rsidR="00A53646" w:rsidRDefault="00A53646">
            <w:pPr>
              <w:pStyle w:val="ConsPlusNormal"/>
              <w:rPr>
                <w:rFonts w:ascii="Times New Roman" w:hAnsi="Times New Roman"/>
                <w:sz w:val="22"/>
                <w:szCs w:val="22"/>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7CF5D3F" w14:textId="77777777" w:rsidR="00A53646" w:rsidRDefault="00EC7FC0">
            <w:pPr>
              <w:pStyle w:val="ConsPlusNormal"/>
              <w:jc w:val="both"/>
            </w:pPr>
            <w:r>
              <w:rPr>
                <w:rFonts w:ascii="Times New Roman" w:hAnsi="Times New Roman"/>
                <w:color w:val="000000"/>
                <w:sz w:val="22"/>
                <w:szCs w:val="22"/>
              </w:rPr>
              <w:t>2. В</w:t>
            </w:r>
            <w:hyperlink w:anchor="P22">
              <w:r>
                <w:rPr>
                  <w:rFonts w:ascii="Times New Roman" w:hAnsi="Times New Roman" w:cs="Times New Roman"/>
                  <w:color w:val="000000"/>
                  <w:sz w:val="22"/>
                  <w:szCs w:val="22"/>
                </w:rPr>
                <w:t>несение изменения в извещение</w:t>
              </w:r>
            </w:hyperlink>
            <w:r>
              <w:rPr>
                <w:rFonts w:ascii="Times New Roman" w:hAnsi="Times New Roman" w:cs="Times New Roman"/>
                <w:color w:val="000000"/>
                <w:sz w:val="22"/>
                <w:szCs w:val="22"/>
              </w:rPr>
              <w:t xml:space="preserve"> о закупке согласно принятому решению от 29.08.2024г. № 086/06/99-1411/2024, продолжение проведения закупки согласно потребности и действующему законодательству.</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9392303" w14:textId="77777777" w:rsidR="00A53646" w:rsidRDefault="00EC7FC0">
            <w:pPr>
              <w:pStyle w:val="a1"/>
              <w:spacing w:after="0"/>
              <w:jc w:val="both"/>
            </w:pPr>
            <w:r>
              <w:rPr>
                <w:rFonts w:ascii="Times New Roman" w:hAnsi="Times New Roman"/>
                <w:sz w:val="22"/>
                <w:szCs w:val="22"/>
              </w:rPr>
              <w:t>09.09.2024 создана закупка (</w:t>
            </w:r>
            <w:r>
              <w:rPr>
                <w:rFonts w:ascii="Times New Roman" w:eastAsia="Calibri" w:hAnsi="Times New Roman" w:cs="Times New Roman"/>
                <w:iCs/>
                <w:sz w:val="22"/>
                <w:szCs w:val="22"/>
              </w:rPr>
              <w:t xml:space="preserve">извещение № 0387200004824000110) - Услуги по охране здания и имущества на объектах: г. Ханты-Мансийск, ул. Объездная, здание 59, строение 1; ул. Сиреневая, дом 2 </w:t>
            </w:r>
            <w:r>
              <w:rPr>
                <w:rFonts w:ascii="Times New Roman" w:eastAsia="Calibri" w:hAnsi="Times New Roman" w:cs="Times New Roman"/>
                <w:iCs/>
                <w:color w:val="000000"/>
                <w:sz w:val="22"/>
                <w:szCs w:val="22"/>
              </w:rPr>
              <w:t>(Сведения о связи с позицией плана-графика</w:t>
            </w:r>
            <w:r>
              <w:rPr>
                <w:rFonts w:ascii="Times New Roman" w:eastAsia="Calibri" w:hAnsi="Times New Roman" w:cs="Times New Roman"/>
                <w:b/>
                <w:bCs/>
                <w:iCs/>
                <w:color w:val="000000"/>
                <w:sz w:val="22"/>
                <w:szCs w:val="22"/>
              </w:rPr>
              <w:t xml:space="preserve"> </w:t>
            </w:r>
            <w:hyperlink r:id="rId11">
              <w:r>
                <w:rPr>
                  <w:rStyle w:val="-"/>
                  <w:rFonts w:ascii="Times New Roman" w:eastAsia="Calibri" w:hAnsi="Times New Roman" w:cs="Times New Roman"/>
                  <w:bCs/>
                  <w:iCs/>
                  <w:color w:val="000000"/>
                  <w:sz w:val="22"/>
                  <w:szCs w:val="22"/>
                  <w:u w:val="none"/>
                </w:rPr>
                <w:t>202403872000048001000303(ИКЗ:242860101618386010100103100028010244)</w:t>
              </w:r>
            </w:hyperlink>
            <w:r>
              <w:rPr>
                <w:rFonts w:ascii="Times New Roman" w:eastAsia="Calibri" w:hAnsi="Times New Roman" w:cs="Times New Roman"/>
                <w:iCs/>
                <w:color w:val="000000"/>
                <w:sz w:val="22"/>
                <w:szCs w:val="22"/>
              </w:rPr>
              <w:t>, в извещение о закупке внесены изменения:</w:t>
            </w:r>
          </w:p>
          <w:p w14:paraId="3000FDDC" w14:textId="77777777" w:rsidR="00A53646" w:rsidRDefault="00EC7FC0">
            <w:pPr>
              <w:pStyle w:val="a1"/>
              <w:spacing w:after="0" w:line="240" w:lineRule="auto"/>
              <w:jc w:val="both"/>
            </w:pPr>
            <w:r>
              <w:rPr>
                <w:rFonts w:ascii="Times New Roman" w:hAnsi="Times New Roman"/>
                <w:color w:val="000000"/>
                <w:sz w:val="22"/>
                <w:szCs w:val="22"/>
              </w:rPr>
              <w:t>«… 3 Требования к участникам закупок в соответствии с ч. 2 ст. 31 Закона № 44-ФЗ</w:t>
            </w:r>
          </w:p>
          <w:p w14:paraId="3117BD9C" w14:textId="77777777" w:rsidR="00A53646" w:rsidRDefault="00EC7FC0">
            <w:pPr>
              <w:pStyle w:val="a1"/>
              <w:spacing w:after="0" w:line="240" w:lineRule="auto"/>
              <w:jc w:val="both"/>
            </w:pPr>
            <w:r>
              <w:rPr>
                <w:rFonts w:ascii="Times New Roman" w:hAnsi="Times New Roman"/>
                <w:color w:val="000000"/>
                <w:sz w:val="22"/>
                <w:szCs w:val="22"/>
              </w:rPr>
              <w:t xml:space="preserve">3. 1 Требования в соответствии с позицией 34 раздела VI приложения к ПП </w:t>
            </w:r>
            <w:r>
              <w:rPr>
                <w:rFonts w:ascii="Times New Roman" w:hAnsi="Times New Roman"/>
                <w:color w:val="000000"/>
                <w:sz w:val="22"/>
                <w:szCs w:val="22"/>
              </w:rPr>
              <w:lastRenderedPageBreak/>
              <w:t>РФ от 29.12.2021 № 2571.</w:t>
            </w:r>
          </w:p>
          <w:p w14:paraId="76D1D798" w14:textId="77777777" w:rsidR="00A53646" w:rsidRDefault="00EC7FC0">
            <w:pPr>
              <w:pStyle w:val="a1"/>
              <w:spacing w:after="0" w:line="240" w:lineRule="auto"/>
              <w:jc w:val="both"/>
            </w:pPr>
            <w:r>
              <w:rPr>
                <w:rFonts w:ascii="Times New Roman" w:hAnsi="Times New Roman"/>
                <w:color w:val="000000"/>
                <w:sz w:val="22"/>
                <w:szCs w:val="22"/>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Информация и документы, подтверждающие соответствие участников закупки дополнительным требованиям: 1) исполненный договор; 2) акт приемки оказанных услуг, подтверждающий цену оказанных услуг.</w:t>
            </w:r>
          </w:p>
          <w:p w14:paraId="6B48DED2" w14:textId="77777777" w:rsidR="00A53646" w:rsidRDefault="00EC7FC0">
            <w:pPr>
              <w:pStyle w:val="a1"/>
              <w:spacing w:after="0" w:line="240" w:lineRule="auto"/>
              <w:jc w:val="both"/>
            </w:pPr>
            <w:r>
              <w:rPr>
                <w:rFonts w:ascii="Times New Roman" w:hAnsi="Times New Roman"/>
                <w:color w:val="000000"/>
                <w:sz w:val="22"/>
                <w:szCs w:val="22"/>
              </w:rPr>
              <w:t>4 Требование к участникам закупок в соответствии с п. 1 ч. 1 ст. 31 Закона № 44-ФЗ.</w:t>
            </w:r>
          </w:p>
          <w:p w14:paraId="65992130" w14:textId="77777777" w:rsidR="00A53646" w:rsidRDefault="00EC7FC0">
            <w:pPr>
              <w:pStyle w:val="a1"/>
              <w:spacing w:after="0"/>
              <w:jc w:val="both"/>
            </w:pPr>
            <w:r>
              <w:rPr>
                <w:rFonts w:ascii="Times New Roman" w:hAnsi="Times New Roman"/>
                <w:color w:val="000000"/>
                <w:sz w:val="22"/>
                <w:szCs w:val="22"/>
              </w:rPr>
              <w:t xml:space="preserve">Установлено: наличие Лицензии на </w:t>
            </w:r>
            <w:r>
              <w:rPr>
                <w:rFonts w:ascii="Times New Roman" w:hAnsi="Times New Roman"/>
                <w:color w:val="000000"/>
                <w:sz w:val="22"/>
                <w:szCs w:val="22"/>
              </w:rPr>
              <w:t>осуществление охранной деятельности (п. 32, ч. 1, ст. 12 Закона 99-ФЗ от 04.05.2011 «О лицензировании отдельных видов деятельности») с указанием разрешенного вида деятельности: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 марта 1992 г. N 248</w:t>
            </w:r>
            <w:r>
              <w:rPr>
                <w:rFonts w:ascii="Times New Roman" w:hAnsi="Times New Roman"/>
                <w:color w:val="000000"/>
                <w:sz w:val="22"/>
                <w:szCs w:val="22"/>
              </w:rPr>
              <w:t>7-I «О частной детективной и охранной деятельности в Российской Федерации» …».</w:t>
            </w:r>
          </w:p>
          <w:p w14:paraId="3E9B14DD" w14:textId="77777777" w:rsidR="00A53646" w:rsidRDefault="00EC7FC0">
            <w:pPr>
              <w:pStyle w:val="a1"/>
              <w:spacing w:after="0"/>
              <w:jc w:val="both"/>
            </w:pPr>
            <w:r>
              <w:rPr>
                <w:rFonts w:ascii="Times New Roman" w:eastAsia="Calibri" w:hAnsi="Times New Roman" w:cs="Times New Roman"/>
                <w:iCs/>
                <w:color w:val="000000"/>
                <w:sz w:val="22"/>
                <w:szCs w:val="22"/>
              </w:rPr>
              <w:t>Извещение о проведении электронного аукциона от 09.09.2024 №0387200004824000110 (Приложении 2 к настоящему отчету)</w:t>
            </w:r>
          </w:p>
        </w:tc>
      </w:tr>
      <w:tr w:rsidR="00A53646" w14:paraId="5754AB17" w14:textId="77777777">
        <w:tc>
          <w:tcPr>
            <w:tcW w:w="3690" w:type="dxa"/>
            <w:vMerge/>
            <w:tcBorders>
              <w:top w:val="single" w:sz="4" w:space="0" w:color="000000"/>
              <w:left w:val="single" w:sz="4" w:space="0" w:color="000000"/>
              <w:bottom w:val="single" w:sz="4" w:space="0" w:color="000000"/>
              <w:right w:val="single" w:sz="4" w:space="0" w:color="000000"/>
            </w:tcBorders>
            <w:shd w:val="clear" w:color="auto" w:fill="auto"/>
          </w:tcPr>
          <w:p w14:paraId="60D8F540" w14:textId="77777777" w:rsidR="00A53646" w:rsidRDefault="00A53646">
            <w:pPr>
              <w:pStyle w:val="ConsPlusNormal"/>
              <w:rPr>
                <w:rFonts w:ascii="Times New Roman" w:hAnsi="Times New Roman"/>
                <w:sz w:val="22"/>
                <w:szCs w:val="22"/>
              </w:rPr>
            </w:pPr>
          </w:p>
        </w:tc>
        <w:tc>
          <w:tcPr>
            <w:tcW w:w="4530" w:type="dxa"/>
            <w:tcBorders>
              <w:left w:val="single" w:sz="4" w:space="0" w:color="000000"/>
              <w:bottom w:val="single" w:sz="4" w:space="0" w:color="000000"/>
              <w:right w:val="single" w:sz="4" w:space="0" w:color="000000"/>
            </w:tcBorders>
            <w:shd w:val="clear" w:color="auto" w:fill="auto"/>
          </w:tcPr>
          <w:p w14:paraId="7E457F0C" w14:textId="77777777" w:rsidR="00A53646" w:rsidRDefault="00EC7FC0">
            <w:pPr>
              <w:pStyle w:val="ConsPlusNormal"/>
              <w:jc w:val="both"/>
              <w:rPr>
                <w:rFonts w:ascii="Times New Roman" w:hAnsi="Times New Roman"/>
                <w:sz w:val="22"/>
                <w:szCs w:val="22"/>
              </w:rPr>
            </w:pPr>
            <w:r>
              <w:rPr>
                <w:rFonts w:ascii="Times New Roman" w:hAnsi="Times New Roman"/>
                <w:sz w:val="22"/>
                <w:szCs w:val="22"/>
              </w:rPr>
              <w:t xml:space="preserve">3. Предоставление в срок до 18.09.2024 в </w:t>
            </w:r>
            <w:r>
              <w:rPr>
                <w:rFonts w:ascii="Times New Roman" w:eastAsia="Times New Roman" w:hAnsi="Times New Roman" w:cs="Times New Roman"/>
                <w:sz w:val="22"/>
                <w:szCs w:val="22"/>
                <w:lang w:eastAsia="ru-RU"/>
              </w:rPr>
              <w:t xml:space="preserve">Управление Федеральной антимонопольной службы по Ханты-Мансийскому автономному округу — </w:t>
            </w:r>
            <w:proofErr w:type="gramStart"/>
            <w:r>
              <w:rPr>
                <w:rFonts w:ascii="Times New Roman" w:eastAsia="Times New Roman" w:hAnsi="Times New Roman" w:cs="Times New Roman"/>
                <w:sz w:val="22"/>
                <w:szCs w:val="22"/>
                <w:lang w:eastAsia="ru-RU"/>
              </w:rPr>
              <w:t>Югре  информации</w:t>
            </w:r>
            <w:proofErr w:type="gramEnd"/>
            <w:r>
              <w:rPr>
                <w:rFonts w:ascii="Times New Roman" w:eastAsia="Times New Roman" w:hAnsi="Times New Roman" w:cs="Times New Roman"/>
                <w:sz w:val="22"/>
                <w:szCs w:val="22"/>
                <w:lang w:eastAsia="ru-RU"/>
              </w:rPr>
              <w:t xml:space="preserve"> об исполнении предписания с приложением подтверждающих документов</w:t>
            </w:r>
          </w:p>
        </w:tc>
        <w:tc>
          <w:tcPr>
            <w:tcW w:w="6330" w:type="dxa"/>
            <w:tcBorders>
              <w:left w:val="single" w:sz="4" w:space="0" w:color="000000"/>
              <w:bottom w:val="single" w:sz="4" w:space="0" w:color="000000"/>
              <w:right w:val="single" w:sz="4" w:space="0" w:color="000000"/>
            </w:tcBorders>
            <w:shd w:val="clear" w:color="auto" w:fill="auto"/>
          </w:tcPr>
          <w:p w14:paraId="4B27F7A7" w14:textId="77777777" w:rsidR="00A53646" w:rsidRDefault="00EC7FC0">
            <w:pPr>
              <w:pStyle w:val="a1"/>
              <w:spacing w:after="0"/>
              <w:jc w:val="both"/>
            </w:pPr>
            <w:r>
              <w:rPr>
                <w:rFonts w:ascii="Times New Roman" w:hAnsi="Times New Roman"/>
                <w:sz w:val="22"/>
                <w:szCs w:val="22"/>
              </w:rPr>
              <w:t xml:space="preserve">Отчет </w:t>
            </w:r>
            <w:r>
              <w:rPr>
                <w:rFonts w:ascii="Times New Roman" w:hAnsi="Times New Roman" w:cs="Times New Roman"/>
                <w:sz w:val="22"/>
                <w:szCs w:val="22"/>
              </w:rPr>
              <w:t xml:space="preserve">об исполнении предписания с приложениями в электронном виде на </w:t>
            </w:r>
            <w:r>
              <w:rPr>
                <w:rFonts w:ascii="Times New Roman" w:eastAsia="Times New Roman" w:hAnsi="Times New Roman" w:cs="Times New Roman"/>
                <w:bCs/>
                <w:sz w:val="22"/>
                <w:szCs w:val="22"/>
                <w:lang w:eastAsia="ru-RU"/>
              </w:rPr>
              <w:t xml:space="preserve">адрес </w:t>
            </w:r>
            <w:hyperlink r:id="rId12">
              <w:r>
                <w:rPr>
                  <w:rStyle w:val="-"/>
                  <w:rFonts w:ascii="Times New Roman" w:eastAsia="Times New Roman" w:hAnsi="Times New Roman" w:cs="Times New Roman"/>
                  <w:bCs/>
                  <w:color w:val="auto"/>
                  <w:sz w:val="22"/>
                  <w:szCs w:val="22"/>
                  <w:lang w:val="en-US" w:eastAsia="ru-RU"/>
                </w:rPr>
                <w:t>to</w:t>
              </w:r>
              <w:r>
                <w:rPr>
                  <w:rStyle w:val="-"/>
                  <w:rFonts w:ascii="Times New Roman" w:eastAsia="Times New Roman" w:hAnsi="Times New Roman" w:cs="Times New Roman"/>
                  <w:bCs/>
                  <w:color w:val="auto"/>
                  <w:sz w:val="22"/>
                  <w:szCs w:val="22"/>
                  <w:lang w:eastAsia="ru-RU"/>
                </w:rPr>
                <w:t>86@</w:t>
              </w:r>
              <w:r>
                <w:rPr>
                  <w:rStyle w:val="-"/>
                  <w:rFonts w:ascii="Times New Roman" w:eastAsia="Times New Roman" w:hAnsi="Times New Roman" w:cs="Times New Roman"/>
                  <w:bCs/>
                  <w:color w:val="auto"/>
                  <w:sz w:val="22"/>
                  <w:szCs w:val="22"/>
                  <w:lang w:val="en-US" w:eastAsia="ru-RU"/>
                </w:rPr>
                <w:t>fas</w:t>
              </w:r>
              <w:r>
                <w:rPr>
                  <w:rStyle w:val="-"/>
                  <w:rFonts w:ascii="Times New Roman" w:eastAsia="Times New Roman" w:hAnsi="Times New Roman" w:cs="Times New Roman"/>
                  <w:bCs/>
                  <w:color w:val="auto"/>
                  <w:sz w:val="22"/>
                  <w:szCs w:val="22"/>
                  <w:lang w:eastAsia="ru-RU"/>
                </w:rPr>
                <w:t>.</w:t>
              </w:r>
              <w:r>
                <w:rPr>
                  <w:rStyle w:val="-"/>
                  <w:rFonts w:ascii="Times New Roman" w:eastAsia="Times New Roman" w:hAnsi="Times New Roman" w:cs="Times New Roman"/>
                  <w:bCs/>
                  <w:color w:val="auto"/>
                  <w:sz w:val="22"/>
                  <w:szCs w:val="22"/>
                  <w:lang w:val="en-US" w:eastAsia="ru-RU"/>
                </w:rPr>
                <w:t>gov</w:t>
              </w:r>
              <w:r>
                <w:rPr>
                  <w:rStyle w:val="-"/>
                  <w:rFonts w:ascii="Times New Roman" w:eastAsia="Times New Roman" w:hAnsi="Times New Roman" w:cs="Times New Roman"/>
                  <w:bCs/>
                  <w:color w:val="auto"/>
                  <w:sz w:val="22"/>
                  <w:szCs w:val="22"/>
                  <w:lang w:eastAsia="ru-RU"/>
                </w:rPr>
                <w:t>.</w:t>
              </w:r>
              <w:r>
                <w:rPr>
                  <w:rStyle w:val="-"/>
                  <w:rFonts w:ascii="Times New Roman" w:eastAsia="Times New Roman" w:hAnsi="Times New Roman" w:cs="Times New Roman"/>
                  <w:bCs/>
                  <w:color w:val="auto"/>
                  <w:sz w:val="22"/>
                  <w:szCs w:val="22"/>
                  <w:lang w:val="en-US" w:eastAsia="ru-RU"/>
                </w:rPr>
                <w:t>ru</w:t>
              </w:r>
            </w:hyperlink>
            <w:r>
              <w:rPr>
                <w:rFonts w:ascii="Times New Roman" w:eastAsia="Times New Roman" w:hAnsi="Times New Roman" w:cs="Times New Roman"/>
                <w:bCs/>
                <w:sz w:val="22"/>
                <w:szCs w:val="22"/>
                <w:lang w:eastAsia="ru-RU"/>
              </w:rPr>
              <w:t xml:space="preserve">, </w:t>
            </w:r>
            <w:hyperlink r:id="rId13">
              <w:r>
                <w:rPr>
                  <w:rStyle w:val="-"/>
                  <w:rFonts w:ascii="Times New Roman" w:eastAsia="Times New Roman" w:hAnsi="Times New Roman" w:cs="Times New Roman"/>
                  <w:bCs/>
                  <w:color w:val="auto"/>
                  <w:sz w:val="22"/>
                  <w:szCs w:val="22"/>
                  <w:lang w:val="en-US" w:eastAsia="ru-RU"/>
                </w:rPr>
                <w:t>to</w:t>
              </w:r>
              <w:r>
                <w:rPr>
                  <w:rStyle w:val="-"/>
                  <w:rFonts w:ascii="Times New Roman" w:eastAsia="Times New Roman" w:hAnsi="Times New Roman" w:cs="Times New Roman"/>
                  <w:bCs/>
                  <w:color w:val="auto"/>
                  <w:sz w:val="22"/>
                  <w:szCs w:val="22"/>
                  <w:lang w:eastAsia="ru-RU"/>
                </w:rPr>
                <w:t>86-</w:t>
              </w:r>
              <w:r>
                <w:rPr>
                  <w:rStyle w:val="-"/>
                  <w:rFonts w:ascii="Times New Roman" w:eastAsia="Times New Roman" w:hAnsi="Times New Roman" w:cs="Times New Roman"/>
                  <w:bCs/>
                  <w:color w:val="auto"/>
                  <w:sz w:val="22"/>
                  <w:szCs w:val="22"/>
                  <w:lang w:val="en-US" w:eastAsia="ru-RU"/>
                </w:rPr>
                <w:t>yadykova</w:t>
              </w:r>
              <w:r>
                <w:rPr>
                  <w:rStyle w:val="-"/>
                  <w:rFonts w:ascii="Times New Roman" w:eastAsia="Times New Roman" w:hAnsi="Times New Roman" w:cs="Times New Roman"/>
                  <w:bCs/>
                  <w:color w:val="auto"/>
                  <w:sz w:val="22"/>
                  <w:szCs w:val="22"/>
                  <w:lang w:eastAsia="ru-RU"/>
                </w:rPr>
                <w:t>@</w:t>
              </w:r>
              <w:r>
                <w:rPr>
                  <w:rStyle w:val="-"/>
                  <w:rFonts w:ascii="Times New Roman" w:eastAsia="Times New Roman" w:hAnsi="Times New Roman" w:cs="Times New Roman"/>
                  <w:bCs/>
                  <w:color w:val="auto"/>
                  <w:sz w:val="22"/>
                  <w:szCs w:val="22"/>
                  <w:lang w:val="en-US" w:eastAsia="ru-RU"/>
                </w:rPr>
                <w:t>fas</w:t>
              </w:r>
              <w:r>
                <w:rPr>
                  <w:rStyle w:val="-"/>
                  <w:rFonts w:ascii="Times New Roman" w:eastAsia="Times New Roman" w:hAnsi="Times New Roman" w:cs="Times New Roman"/>
                  <w:bCs/>
                  <w:color w:val="auto"/>
                  <w:sz w:val="22"/>
                  <w:szCs w:val="22"/>
                  <w:lang w:eastAsia="ru-RU"/>
                </w:rPr>
                <w:t>.</w:t>
              </w:r>
              <w:r>
                <w:rPr>
                  <w:rStyle w:val="-"/>
                  <w:rFonts w:ascii="Times New Roman" w:eastAsia="Times New Roman" w:hAnsi="Times New Roman" w:cs="Times New Roman"/>
                  <w:bCs/>
                  <w:color w:val="auto"/>
                  <w:sz w:val="22"/>
                  <w:szCs w:val="22"/>
                  <w:lang w:val="en-US" w:eastAsia="ru-RU"/>
                </w:rPr>
                <w:t>gov</w:t>
              </w:r>
              <w:r>
                <w:rPr>
                  <w:rStyle w:val="-"/>
                  <w:rFonts w:ascii="Times New Roman" w:eastAsia="Times New Roman" w:hAnsi="Times New Roman" w:cs="Times New Roman"/>
                  <w:bCs/>
                  <w:color w:val="auto"/>
                  <w:sz w:val="22"/>
                  <w:szCs w:val="22"/>
                  <w:lang w:eastAsia="ru-RU"/>
                </w:rPr>
                <w:t>.</w:t>
              </w:r>
              <w:r>
                <w:rPr>
                  <w:rStyle w:val="-"/>
                  <w:rFonts w:ascii="Times New Roman" w:eastAsia="Times New Roman" w:hAnsi="Times New Roman" w:cs="Times New Roman"/>
                  <w:bCs/>
                  <w:color w:val="auto"/>
                  <w:sz w:val="22"/>
                  <w:szCs w:val="22"/>
                  <w:lang w:val="en-US" w:eastAsia="ru-RU"/>
                </w:rPr>
                <w:t>ru</w:t>
              </w:r>
            </w:hyperlink>
            <w:r>
              <w:rPr>
                <w:rStyle w:val="-"/>
                <w:rFonts w:ascii="Times New Roman" w:eastAsia="Times New Roman" w:hAnsi="Times New Roman" w:cs="Times New Roman"/>
                <w:bCs/>
                <w:color w:val="auto"/>
                <w:sz w:val="22"/>
                <w:szCs w:val="22"/>
                <w:lang w:eastAsia="ru-RU"/>
              </w:rPr>
              <w:t xml:space="preserve"> </w:t>
            </w:r>
            <w:r>
              <w:rPr>
                <w:rStyle w:val="-"/>
                <w:rFonts w:ascii="Times New Roman" w:eastAsia="Times New Roman" w:hAnsi="Times New Roman" w:cs="Times New Roman"/>
                <w:bCs/>
                <w:color w:val="auto"/>
                <w:sz w:val="22"/>
                <w:szCs w:val="22"/>
                <w:u w:val="none"/>
                <w:lang w:eastAsia="ru-RU"/>
              </w:rPr>
              <w:t xml:space="preserve"> направлен 16.09.2024</w:t>
            </w:r>
          </w:p>
        </w:tc>
      </w:tr>
    </w:tbl>
    <w:p w14:paraId="663480FF" w14:textId="77777777" w:rsidR="00A53646" w:rsidRDefault="00A53646">
      <w:pPr>
        <w:pStyle w:val="ConsPlusNormal"/>
        <w:ind w:firstLine="540"/>
        <w:jc w:val="both"/>
      </w:pPr>
    </w:p>
    <w:sectPr w:rsidR="00A53646">
      <w:footerReference w:type="default" r:id="rId14"/>
      <w:pgSz w:w="16838" w:h="11906" w:orient="landscape"/>
      <w:pgMar w:top="0" w:right="1185" w:bottom="1440" w:left="1133"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8D14" w14:textId="77777777" w:rsidR="00EC7FC0" w:rsidRDefault="00EC7FC0">
      <w:r>
        <w:separator/>
      </w:r>
    </w:p>
  </w:endnote>
  <w:endnote w:type="continuationSeparator" w:id="0">
    <w:p w14:paraId="736F9609" w14:textId="77777777" w:rsidR="00EC7FC0" w:rsidRDefault="00EC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E534" w14:textId="77777777" w:rsidR="00A53646" w:rsidRDefault="00A53646">
    <w:pPr>
      <w:pStyle w:val="ConsPlusNormal"/>
      <w:pBdr>
        <w:bottom w:val="single" w:sz="12" w:space="0" w:color="000000"/>
      </w:pBdr>
      <w:rPr>
        <w:sz w:val="2"/>
        <w:szCs w:val="2"/>
      </w:rPr>
    </w:pPr>
  </w:p>
  <w:p w14:paraId="66F2F6C5" w14:textId="77777777" w:rsidR="00A53646" w:rsidRDefault="00EC7FC0">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8FF51" w14:textId="77777777" w:rsidR="00EC7FC0" w:rsidRDefault="00EC7FC0">
      <w:r>
        <w:separator/>
      </w:r>
    </w:p>
  </w:footnote>
  <w:footnote w:type="continuationSeparator" w:id="0">
    <w:p w14:paraId="6055C0E5" w14:textId="77777777" w:rsidR="00EC7FC0" w:rsidRDefault="00EC7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67340"/>
    <w:multiLevelType w:val="multilevel"/>
    <w:tmpl w:val="75A6E7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9966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3646"/>
    <w:rsid w:val="009A2386"/>
    <w:rsid w:val="00A53646"/>
    <w:rsid w:val="00EC7F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0B17"/>
  <w15:docId w15:val="{EBD455E6-598F-4D3C-A286-5AFD2EBF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Mangal"/>
        <w:kern w:val="2"/>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5">
    <w:name w:val="List"/>
    <w:basedOn w:val="a1"/>
  </w:style>
  <w:style w:type="paragraph" w:styleId="a6">
    <w:name w:val="caption"/>
    <w:basedOn w:val="a"/>
    <w:qFormat/>
    <w:pPr>
      <w:suppressLineNumbers/>
      <w:spacing w:before="120" w:after="120"/>
    </w:pPr>
    <w:rPr>
      <w:i/>
      <w:iCs/>
      <w:sz w:val="24"/>
    </w:rPr>
  </w:style>
  <w:style w:type="paragraph" w:styleId="a7">
    <w:name w:val="index heading"/>
    <w:basedOn w:val="a"/>
    <w:qFormat/>
    <w:pPr>
      <w:suppressLineNumbers/>
    </w:pPr>
  </w:style>
  <w:style w:type="paragraph" w:customStyle="1" w:styleId="ConsPlusNormal">
    <w:name w:val="ConsPlusNormal"/>
    <w:qFormat/>
    <w:pPr>
      <w:widowControl w:val="0"/>
    </w:pPr>
    <w:rPr>
      <w:rFonts w:ascii="Arial" w:hAnsi="Arial" w:cs="Arial"/>
    </w:rPr>
  </w:style>
  <w:style w:type="paragraph" w:customStyle="1" w:styleId="ConsPlusNonformat">
    <w:name w:val="ConsPlusNonformat"/>
    <w:qFormat/>
    <w:pPr>
      <w:widowControl w:val="0"/>
    </w:pPr>
    <w:rPr>
      <w:rFonts w:ascii="Courier New" w:hAnsi="Courier New" w:cs="Courier New"/>
    </w:rPr>
  </w:style>
  <w:style w:type="paragraph" w:customStyle="1" w:styleId="ConsPlusTitle">
    <w:name w:val="ConsPlusTitle"/>
    <w:qFormat/>
    <w:pPr>
      <w:widowControl w:val="0"/>
    </w:pPr>
    <w:rPr>
      <w:rFonts w:ascii="Arial" w:hAnsi="Arial" w:cs="Arial"/>
      <w:b/>
    </w:rPr>
  </w:style>
  <w:style w:type="paragraph" w:customStyle="1" w:styleId="ConsPlusCell">
    <w:name w:val="ConsPlusCell"/>
    <w:qFormat/>
    <w:pPr>
      <w:widowControl w:val="0"/>
    </w:pPr>
    <w:rPr>
      <w:rFonts w:ascii="Courier New" w:hAnsi="Courier New" w:cs="Courier New"/>
    </w:rPr>
  </w:style>
  <w:style w:type="paragraph" w:customStyle="1" w:styleId="ConsPlusDocList">
    <w:name w:val="ConsPlusDocList"/>
    <w:qFormat/>
    <w:pPr>
      <w:widowControl w:val="0"/>
    </w:pPr>
    <w:rPr>
      <w:rFonts w:ascii="Courier New" w:hAnsi="Courier New" w:cs="Courier New"/>
    </w:rPr>
  </w:style>
  <w:style w:type="paragraph" w:customStyle="1" w:styleId="ConsPlusTitlePage">
    <w:name w:val="ConsPlusTitlePage"/>
    <w:qFormat/>
    <w:pPr>
      <w:widowControl w:val="0"/>
    </w:pPr>
    <w:rPr>
      <w:rFonts w:ascii="Tahoma" w:hAnsi="Tahoma" w:cs="Tahoma"/>
    </w:rPr>
  </w:style>
  <w:style w:type="paragraph" w:customStyle="1" w:styleId="ConsPlusJurTerm">
    <w:name w:val="ConsPlusJurTerm"/>
    <w:qFormat/>
    <w:pPr>
      <w:widowControl w:val="0"/>
    </w:pPr>
    <w:rPr>
      <w:rFonts w:ascii="Tahoma" w:hAnsi="Tahoma" w:cs="Tahoma"/>
      <w:sz w:val="26"/>
    </w:rPr>
  </w:style>
  <w:style w:type="paragraph" w:customStyle="1" w:styleId="ConsPlusTextList">
    <w:name w:val="ConsPlusTextList"/>
    <w:qFormat/>
    <w:pPr>
      <w:widowControl w:val="0"/>
    </w:pPr>
    <w:rPr>
      <w:rFonts w:ascii="Arial" w:hAnsi="Arial" w:cs="Arial"/>
    </w:rPr>
  </w:style>
  <w:style w:type="paragraph" w:customStyle="1" w:styleId="a8">
    <w:name w:val="Верхний и нижний колонтитулы"/>
    <w:basedOn w:val="a"/>
    <w:qFormat/>
  </w:style>
  <w:style w:type="paragraph" w:styleId="a9">
    <w:name w:val="header"/>
    <w:basedOn w:val="a8"/>
  </w:style>
  <w:style w:type="paragraph" w:styleId="aa">
    <w:name w:val="footer"/>
    <w:basedOn w:val="a8"/>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8501&amp;dst=100150" TargetMode="External"/><Relationship Id="rId13" Type="http://schemas.openxmlformats.org/officeDocument/2006/relationships/hyperlink" Target="mailto:to86-yadykova@fas.gov.ru" TargetMode="External"/><Relationship Id="rId3" Type="http://schemas.openxmlformats.org/officeDocument/2006/relationships/settings" Target="settings.xml"/><Relationship Id="rId7" Type="http://schemas.openxmlformats.org/officeDocument/2006/relationships/hyperlink" Target="https://zakupki.gov.ru/epz/orderplan/pg2020/position-info.html?plan-number=202403872000048001&amp;position-number=202403872000048001000303" TargetMode="External"/><Relationship Id="rId12" Type="http://schemas.openxmlformats.org/officeDocument/2006/relationships/hyperlink" Target="mailto:to86@fas.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ki.gov.ru/epz/orderplan/pg2020/position-info.html?plan-number=202403872000048001&amp;position-number=2024038720000480010003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k.zakupki.gov.ru/44fz/priz/cancel/protocol/view.html?cancelProtocolId=635719" TargetMode="External"/><Relationship Id="rId4" Type="http://schemas.openxmlformats.org/officeDocument/2006/relationships/webSettings" Target="webSettings.xml"/><Relationship Id="rId9" Type="http://schemas.openxmlformats.org/officeDocument/2006/relationships/hyperlink" Target="https://lk.zakupki.gov.ru/44fz/priz/cancel/protocol/view.html?cancelProtocolId=63571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805</Words>
  <Characters>4591</Characters>
  <Application>Microsoft Office Word</Application>
  <DocSecurity>0</DocSecurity>
  <Lines>38</Lines>
  <Paragraphs>10</Paragraphs>
  <ScaleCrop>false</ScaleCrop>
  <Company>КонсультантПлюс Версия 4024.00.31</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Отчет об исполнении предписания ФАС об устранении выявленных нарушений
(Подготовлен для системы КонсультантПлюс, 2024)</dc:title>
  <dc:subject/>
  <dc:creator/>
  <dc:description/>
  <cp:lastModifiedBy>Коломиец Ольга Сергеевна</cp:lastModifiedBy>
  <cp:revision>18</cp:revision>
  <dcterms:created xsi:type="dcterms:W3CDTF">2024-09-11T05:31:00Z</dcterms:created>
  <dcterms:modified xsi:type="dcterms:W3CDTF">2024-09-20T10:50:00Z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4024.00.31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