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1D" w:rsidRDefault="00016E1D" w:rsidP="00016E1D">
      <w:pPr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F4794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BF47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сервисов</w:t>
      </w:r>
      <w:r w:rsidR="003236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(услуг)</w:t>
      </w:r>
      <w:r w:rsidRPr="00BF47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способствующих повышению комфортности жизни маломобильных групп населения в БУ «Ханты-Мансийский реабилитационный центр», утвержденных приказом Министерства строительства и жилищно-коммунального хозяйства Российской Федерации от 11.07.2019 №397/</w:t>
      </w:r>
      <w:proofErr w:type="spellStart"/>
      <w:proofErr w:type="gramStart"/>
      <w:r w:rsidRPr="00BF47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095"/>
        <w:gridCol w:w="4377"/>
        <w:gridCol w:w="6225"/>
      </w:tblGrid>
      <w:tr w:rsidR="00E90A63" w:rsidRPr="00E90A63" w:rsidTr="00016E1D">
        <w:tc>
          <w:tcPr>
            <w:tcW w:w="802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36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Наименование сервиса</w:t>
            </w:r>
          </w:p>
        </w:tc>
        <w:tc>
          <w:tcPr>
            <w:tcW w:w="5305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Краткая характеристика сервиса для определения наличия или отсутствия сервиса в городе</w:t>
            </w:r>
          </w:p>
        </w:tc>
        <w:tc>
          <w:tcPr>
            <w:tcW w:w="5229" w:type="dxa"/>
            <w:shd w:val="clear" w:color="auto" w:fill="FFFFFF"/>
          </w:tcPr>
          <w:p w:rsidR="00016E1D" w:rsidRPr="00E90A63" w:rsidRDefault="00016E1D" w:rsidP="00016E1D">
            <w:pPr>
              <w:spacing w:after="0" w:line="240" w:lineRule="auto"/>
              <w:ind w:left="23" w:right="116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Характеристика сервиса в </w:t>
            </w: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br/>
              <w:t>БУ «Ханты-Мансийский реабилитационный центр»</w:t>
            </w:r>
          </w:p>
        </w:tc>
      </w:tr>
      <w:tr w:rsidR="00E90A63" w:rsidRPr="00E90A63" w:rsidTr="00016E1D">
        <w:tc>
          <w:tcPr>
            <w:tcW w:w="802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Волонтерская помощь</w:t>
            </w:r>
          </w:p>
        </w:tc>
        <w:tc>
          <w:tcPr>
            <w:tcW w:w="5305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Оказание волонтерской, добровольческой помощи: сопровождение, поддержка маломобильных групп населения в городе, помощь на дому</w:t>
            </w:r>
          </w:p>
        </w:tc>
        <w:tc>
          <w:tcPr>
            <w:tcW w:w="5229" w:type="dxa"/>
            <w:shd w:val="clear" w:color="auto" w:fill="FFFFFF"/>
          </w:tcPr>
          <w:p w:rsidR="00016E1D" w:rsidRPr="00E90A63" w:rsidRDefault="00016E1D" w:rsidP="00016E1D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Организация интерактивных игр в рамках программы детского волонтерского движения, направленной на социализацию подростков с инвалидностью.</w:t>
            </w:r>
          </w:p>
          <w:p w:rsidR="00016E1D" w:rsidRPr="00E90A63" w:rsidRDefault="00016E1D" w:rsidP="00016E1D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Взаимодействие с волонтерскими организациями города (организация развлекательных мероприятий для детей с инвалидностью, изготовление развивающих пособий)</w:t>
            </w:r>
          </w:p>
        </w:tc>
      </w:tr>
      <w:tr w:rsidR="00E90A63" w:rsidRPr="00E90A63" w:rsidTr="00016E1D">
        <w:tc>
          <w:tcPr>
            <w:tcW w:w="802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Социальная сиделка и (или) личный помощник для маломобильных групп населения</w:t>
            </w:r>
          </w:p>
        </w:tc>
        <w:tc>
          <w:tcPr>
            <w:tcW w:w="5305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Оказание услуг социальной сиделкой и (или) личным помощником маломобильным гражданам на дому по линии органов социальной защиты населения города, общественных организаций инвалидов, иных организаций</w:t>
            </w:r>
          </w:p>
        </w:tc>
        <w:tc>
          <w:tcPr>
            <w:tcW w:w="5229" w:type="dxa"/>
            <w:shd w:val="clear" w:color="auto" w:fill="FFFFFF"/>
          </w:tcPr>
          <w:p w:rsidR="00016E1D" w:rsidRPr="00E90A63" w:rsidRDefault="00016E1D" w:rsidP="00016E1D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Функционирование службы домашнего визитирования, с целью оказания услуг на дому при непосредственном участии семьи, активного включения детей с особенностями развития в социальную жизнь и создания благоприятных условий для развития ребенка</w:t>
            </w:r>
          </w:p>
        </w:tc>
      </w:tr>
      <w:tr w:rsidR="00E90A63" w:rsidRPr="00E90A63" w:rsidTr="00016E1D">
        <w:tc>
          <w:tcPr>
            <w:tcW w:w="802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Услуги по уборке, ремонту жилых помещений для маломобильных групп населения</w:t>
            </w:r>
          </w:p>
        </w:tc>
        <w:tc>
          <w:tcPr>
            <w:tcW w:w="5305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Оказание услуг по уборке, ремонту жилых помещений, в которых проживают маломобильные граждане, по линии органов социальной защиты населения города, общественных организаций инвалидов, иных организаций</w:t>
            </w:r>
          </w:p>
        </w:tc>
        <w:tc>
          <w:tcPr>
            <w:tcW w:w="5229" w:type="dxa"/>
            <w:shd w:val="clear" w:color="auto" w:fill="FFFFFF"/>
          </w:tcPr>
          <w:p w:rsidR="00016E1D" w:rsidRPr="00E90A63" w:rsidRDefault="00016E1D" w:rsidP="00016E1D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Указанная услуга не предусмотрена стандартом услуг, предоставляемых БУ «Ханты-Мансийский реабилитационный центр»</w:t>
            </w:r>
          </w:p>
        </w:tc>
      </w:tr>
      <w:tr w:rsidR="00E90A63" w:rsidRPr="00E90A63" w:rsidTr="00016E1D">
        <w:tc>
          <w:tcPr>
            <w:tcW w:w="802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6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Передвижные (мобильные) клиентские службы</w:t>
            </w:r>
          </w:p>
        </w:tc>
        <w:tc>
          <w:tcPr>
            <w:tcW w:w="5305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Оказание специалистами информационно-консультационных услуг маломобильным гражданам на дому</w:t>
            </w:r>
          </w:p>
        </w:tc>
        <w:tc>
          <w:tcPr>
            <w:tcW w:w="5229" w:type="dxa"/>
            <w:shd w:val="clear" w:color="auto" w:fill="FFFFFF"/>
          </w:tcPr>
          <w:p w:rsidR="00016E1D" w:rsidRPr="00E90A63" w:rsidRDefault="00016E1D" w:rsidP="00016E1D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Специалистами учреждения осуществляются выезды в отдаленные населенные пункты с целью организации первичной диагностики детей и консультирования родителей</w:t>
            </w:r>
          </w:p>
        </w:tc>
      </w:tr>
      <w:tr w:rsidR="00E90A63" w:rsidRPr="00E90A63" w:rsidTr="00016E1D">
        <w:tc>
          <w:tcPr>
            <w:tcW w:w="802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36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Прокат технических средств реабилитации</w:t>
            </w:r>
          </w:p>
        </w:tc>
        <w:tc>
          <w:tcPr>
            <w:tcW w:w="5305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Организация предоставления в пользование, прокат технических средств реабилитации, таких как: медицинские кровати, </w:t>
            </w:r>
            <w:proofErr w:type="spellStart"/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противопролежневые</w:t>
            </w:r>
            <w:proofErr w:type="spellEnd"/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матрасы, инвалидные коляски, ходунки, костыли, трости, палки для скандинавской ходьбы, устройства активного захвата, подъемники, сидения для ванны, санитарные кресла, тонометры, говорящие настольные часы и </w:t>
            </w:r>
            <w:proofErr w:type="gramStart"/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термометры</w:t>
            </w:r>
            <w:proofErr w:type="gramEnd"/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и иные подобные средства)</w:t>
            </w:r>
          </w:p>
        </w:tc>
        <w:tc>
          <w:tcPr>
            <w:tcW w:w="5229" w:type="dxa"/>
            <w:shd w:val="clear" w:color="auto" w:fill="FFFFFF"/>
          </w:tcPr>
          <w:p w:rsidR="00016E1D" w:rsidRPr="00E90A63" w:rsidRDefault="00016E1D" w:rsidP="00016E1D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Прокат технических средств реабилитации в учреждении не  осуществляется. В рамках ситуационной помощи предусмотрено предоставление колясок, ходунков. </w:t>
            </w:r>
          </w:p>
          <w:p w:rsidR="00016E1D" w:rsidRPr="00E90A63" w:rsidRDefault="00016E1D" w:rsidP="00016E1D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Использованию устройств активного захвата и других адаптированных средств дети с инвалидностью обучаются на занятиях по </w:t>
            </w:r>
            <w:proofErr w:type="spellStart"/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оккупациональной</w:t>
            </w:r>
            <w:proofErr w:type="spellEnd"/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терапии</w:t>
            </w:r>
          </w:p>
        </w:tc>
      </w:tr>
      <w:tr w:rsidR="00E90A63" w:rsidRPr="00E90A63" w:rsidTr="00016E1D">
        <w:tc>
          <w:tcPr>
            <w:tcW w:w="802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6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Социальное такси</w:t>
            </w:r>
          </w:p>
        </w:tc>
        <w:tc>
          <w:tcPr>
            <w:tcW w:w="5305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Осуществление перевозки маломобильных граждан по индивидуальным и коллективным заявкам для обеспечения их проезда к социально значимым, культурным, спортивным, развлекательным и иным объектам общественного назначения посредством специализированных легковых автомобилей, микроавтобусов, автобусов</w:t>
            </w:r>
          </w:p>
        </w:tc>
        <w:tc>
          <w:tcPr>
            <w:tcW w:w="5229" w:type="dxa"/>
            <w:shd w:val="clear" w:color="auto" w:fill="FFFFFF"/>
          </w:tcPr>
          <w:p w:rsidR="00016E1D" w:rsidRPr="00E90A63" w:rsidRDefault="00016E1D" w:rsidP="00016E1D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Услуги социального такси учреждением не предоставляются. Осуществляется консультирование о возможности использования социального такси в городе, услуга включена в индивидуальные программы предоставления социальных услуг для нуждающихся в ней граждан</w:t>
            </w:r>
          </w:p>
        </w:tc>
      </w:tr>
      <w:tr w:rsidR="00E90A63" w:rsidRPr="00E90A63" w:rsidTr="00016E1D">
        <w:tc>
          <w:tcPr>
            <w:tcW w:w="802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6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Учреждения спортивной направленности по адаптивной физической культуре и спорту</w:t>
            </w:r>
          </w:p>
        </w:tc>
        <w:tc>
          <w:tcPr>
            <w:tcW w:w="5305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Функционирование в городе: детско-юношеских спортивно-адаптивных школ, отделений и групп по адаптивному спорту в учреждениях дополнительного образования детей, осуществляющих деятельность в области физической культуры и спорта;</w:t>
            </w:r>
          </w:p>
        </w:tc>
        <w:tc>
          <w:tcPr>
            <w:tcW w:w="5229" w:type="dxa"/>
            <w:vMerge w:val="restart"/>
            <w:shd w:val="clear" w:color="auto" w:fill="FFFFFF"/>
          </w:tcPr>
          <w:p w:rsidR="00016E1D" w:rsidRPr="00E90A63" w:rsidRDefault="00016E1D" w:rsidP="00016E1D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В учреждении проводятся занятия адаптивной физкультурой, реализуется модель двигательной активности (гимнастика, спортивные праздники и т.д.). Осуществляется консультирование о возможности посещения секций города для детей с особенностями развития</w:t>
            </w:r>
          </w:p>
        </w:tc>
      </w:tr>
      <w:tr w:rsidR="00E90A63" w:rsidRPr="00E90A63" w:rsidTr="00016E1D">
        <w:tc>
          <w:tcPr>
            <w:tcW w:w="802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05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школ высшего спортивного </w:t>
            </w: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lastRenderedPageBreak/>
              <w:t>мастерства, училищ олимпийского резерва, центров спортивной подготовки, осуществляющих подготовку спортсменов высокого класса по адаптивному спорту; физкультурно-спортивных клубов инвалидов и других физкультурно-спортивных организаций, осуществляющих работу с маломобильными группами населения</w:t>
            </w:r>
          </w:p>
        </w:tc>
        <w:tc>
          <w:tcPr>
            <w:tcW w:w="5229" w:type="dxa"/>
            <w:vMerge/>
            <w:shd w:val="clear" w:color="auto" w:fill="FFFFFF"/>
          </w:tcPr>
          <w:p w:rsidR="00016E1D" w:rsidRPr="00E90A63" w:rsidRDefault="00016E1D" w:rsidP="00016E1D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</w:p>
        </w:tc>
      </w:tr>
      <w:tr w:rsidR="00E90A63" w:rsidRPr="00E90A63" w:rsidTr="00016E1D">
        <w:tc>
          <w:tcPr>
            <w:tcW w:w="802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6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Обучающие курсы, семинары</w:t>
            </w:r>
          </w:p>
        </w:tc>
        <w:tc>
          <w:tcPr>
            <w:tcW w:w="5305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Обучение, оказание информационно-консультационных услуг (кроме указанных в пункте 4 настоящего перечня) по развитию различных функциональных и социальных навыков маломобильных групп населения</w:t>
            </w:r>
          </w:p>
        </w:tc>
        <w:tc>
          <w:tcPr>
            <w:tcW w:w="5229" w:type="dxa"/>
            <w:shd w:val="clear" w:color="auto" w:fill="FFFFFF"/>
          </w:tcPr>
          <w:p w:rsidR="00016E1D" w:rsidRPr="00E90A63" w:rsidRDefault="00016E1D" w:rsidP="00016E1D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Развитие социальных навыков детей с ограниченными возможностями осуществляется в рамках индивидуальной программы предоставления социальных услуг, составленной в соответствии с потребностями ребенка</w:t>
            </w:r>
          </w:p>
        </w:tc>
      </w:tr>
      <w:tr w:rsidR="00E90A63" w:rsidRPr="00E90A63" w:rsidTr="00016E1D">
        <w:tc>
          <w:tcPr>
            <w:tcW w:w="802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6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Городской информационный центр, специализирующийся на маломобильных группах населения</w:t>
            </w:r>
          </w:p>
        </w:tc>
        <w:tc>
          <w:tcPr>
            <w:tcW w:w="5305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Организация работы диспетчерской службы, горячей линии, телефона доверия, службы психологического здоровья и иных аналогичных сервисов для маломобильных групп населения</w:t>
            </w:r>
          </w:p>
        </w:tc>
        <w:tc>
          <w:tcPr>
            <w:tcW w:w="5229" w:type="dxa"/>
            <w:shd w:val="clear" w:color="auto" w:fill="FFFFFF"/>
          </w:tcPr>
          <w:p w:rsidR="00E90A63" w:rsidRDefault="00E90A63" w:rsidP="00016E1D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Функционирую</w:t>
            </w:r>
            <w:r w:rsidR="00016E1D"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:</w:t>
            </w:r>
          </w:p>
          <w:p w:rsidR="00016E1D" w:rsidRDefault="00E90A63" w:rsidP="00016E1D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-</w:t>
            </w:r>
            <w:r w:rsidR="00016E1D"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«дистанционная приемная» 8(3467)329397, с целью повышения доступности и качества социальных услуг, в том числе в удалённых и труднодоступных территориях, обеспечение оперативного реагирования на запросы</w:t>
            </w:r>
          </w:p>
          <w:p w:rsidR="00E90A63" w:rsidRPr="00E90A63" w:rsidRDefault="00E90A63" w:rsidP="00016E1D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6047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горячая линия для </w:t>
            </w:r>
            <w:proofErr w:type="gramStart"/>
            <w:r w:rsidRPr="006047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слабослышащих</w:t>
            </w:r>
            <w:proofErr w:type="gramEnd"/>
          </w:p>
        </w:tc>
      </w:tr>
      <w:tr w:rsidR="00E90A63" w:rsidRPr="00E90A63" w:rsidTr="00016E1D">
        <w:tc>
          <w:tcPr>
            <w:tcW w:w="802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6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Периодические печатные издания для лиц с нарушением зрения</w:t>
            </w:r>
          </w:p>
        </w:tc>
        <w:tc>
          <w:tcPr>
            <w:tcW w:w="5305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Распространение в городе газет, журналов, альманахов, бюллетеней, иных изданий, имеющих постоянное наименование (название), текущий номер и выходящих в свет не реже одного раза в год, в форматах, доступных для лиц с нарушением зрения</w:t>
            </w:r>
          </w:p>
        </w:tc>
        <w:tc>
          <w:tcPr>
            <w:tcW w:w="5229" w:type="dxa"/>
            <w:shd w:val="clear" w:color="auto" w:fill="FFFFFF"/>
          </w:tcPr>
          <w:p w:rsidR="00016E1D" w:rsidRPr="00E90A63" w:rsidRDefault="00016E1D" w:rsidP="00016E1D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В учреждении в наличии художественные печатные издания для лиц с нарушением зрения, используются на занятиях с указанной категорией. </w:t>
            </w:r>
          </w:p>
          <w:p w:rsidR="00016E1D" w:rsidRPr="00E90A63" w:rsidRDefault="00016E1D" w:rsidP="00016E1D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3-4 раза в год на сайте учреждения, имеющем версию для слабовидящих, размещается корпоративная газета «Подсолнух» </w:t>
            </w:r>
            <w:hyperlink r:id="rId6" w:history="1">
              <w:r w:rsidRPr="00E90A63">
                <w:rPr>
                  <w:rStyle w:val="af2"/>
                  <w:rFonts w:ascii="Times New Roman" w:eastAsia="Times New Roman" w:hAnsi="Times New Roman" w:cs="Times New Roman"/>
                  <w:color w:val="auto"/>
                  <w:spacing w:val="2"/>
                  <w:sz w:val="24"/>
                  <w:szCs w:val="24"/>
                  <w:lang w:eastAsia="ru-RU"/>
                </w:rPr>
                <w:t>https://hmrcd.ru/?page_id=51</w:t>
              </w:r>
            </w:hyperlink>
          </w:p>
        </w:tc>
      </w:tr>
      <w:tr w:rsidR="00E90A63" w:rsidRPr="00E90A63" w:rsidTr="00016E1D">
        <w:tc>
          <w:tcPr>
            <w:tcW w:w="802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6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proofErr w:type="gramStart"/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Информационный</w:t>
            </w:r>
            <w:proofErr w:type="gramEnd"/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веб-</w:t>
            </w: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lastRenderedPageBreak/>
              <w:t>сервис для инвалидов и маломобильных групп населения</w:t>
            </w:r>
          </w:p>
        </w:tc>
        <w:tc>
          <w:tcPr>
            <w:tcW w:w="5305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proofErr w:type="gramStart"/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lastRenderedPageBreak/>
              <w:t xml:space="preserve">Наличие и функционирование </w:t>
            </w: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lastRenderedPageBreak/>
              <w:t>городского специализированного веб-портала, содержащего информацию о сервисах, способствующих повышению комфортности жизни маломобильных групп населения, доступных в городе, а также о доступных мероприятиях, городских социально значимых объектах, доступных культурно-досуговых, спортивных и иных развлекательных учреждениях, льготах, вакансиях и иной социально значимой информации, в формате, доступном для лиц с нарушениями слуха и зрения</w:t>
            </w:r>
            <w:proofErr w:type="gramEnd"/>
          </w:p>
        </w:tc>
        <w:tc>
          <w:tcPr>
            <w:tcW w:w="5229" w:type="dxa"/>
            <w:shd w:val="clear" w:color="auto" w:fill="FFFFFF"/>
          </w:tcPr>
          <w:p w:rsidR="00016E1D" w:rsidRPr="00E90A63" w:rsidRDefault="00E90A63" w:rsidP="00016E1D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hyperlink r:id="rId7" w:history="1">
              <w:r w:rsidR="00016E1D" w:rsidRPr="00E90A63">
                <w:rPr>
                  <w:rStyle w:val="af2"/>
                  <w:rFonts w:ascii="Times New Roman" w:eastAsia="Times New Roman" w:hAnsi="Times New Roman" w:cs="Times New Roman"/>
                  <w:color w:val="auto"/>
                  <w:spacing w:val="2"/>
                  <w:sz w:val="24"/>
                  <w:szCs w:val="24"/>
                  <w:lang w:eastAsia="ru-RU"/>
                </w:rPr>
                <w:t>https://hmrcd.ru/</w:t>
              </w:r>
            </w:hyperlink>
            <w:r w:rsidR="00016E1D"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- официальный сайт БУ «Ханты-</w:t>
            </w:r>
            <w:r w:rsidR="00016E1D"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lastRenderedPageBreak/>
              <w:t xml:space="preserve">Мансийский реабилитационный центр» имеет версию для </w:t>
            </w:r>
            <w:proofErr w:type="gramStart"/>
            <w:r w:rsidR="00016E1D"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="00016E1D"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и голосовой помощник.</w:t>
            </w:r>
          </w:p>
          <w:p w:rsidR="00016E1D" w:rsidRPr="00E90A63" w:rsidRDefault="00E90A63" w:rsidP="00E90A63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Ссылка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и</w:t>
            </w:r>
            <w:r w:rsidR="00016E1D"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нтерактивн</w:t>
            </w: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ую</w:t>
            </w:r>
            <w:proofErr w:type="gramEnd"/>
            <w:r w:rsidR="00016E1D"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карта доступности объектов с версией для слабовидящих</w:t>
            </w: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(ТИС Югры)</w:t>
            </w:r>
            <w:r w:rsidR="00016E1D"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016E1D" w:rsidRPr="00E90A63">
                <w:rPr>
                  <w:rStyle w:val="af2"/>
                  <w:rFonts w:ascii="Times New Roman" w:eastAsia="Times New Roman" w:hAnsi="Times New Roman" w:cs="Times New Roman"/>
                  <w:color w:val="auto"/>
                  <w:spacing w:val="2"/>
                  <w:sz w:val="24"/>
                  <w:szCs w:val="24"/>
                  <w:lang w:eastAsia="ru-RU"/>
                </w:rPr>
                <w:t>http://pubweb.admhmao.ru/subjectmaps/MAP_SOCIAL_OBJ</w:t>
              </w:r>
            </w:hyperlink>
          </w:p>
        </w:tc>
      </w:tr>
      <w:tr w:rsidR="00E90A63" w:rsidRPr="00E90A63" w:rsidTr="00016E1D">
        <w:tc>
          <w:tcPr>
            <w:tcW w:w="802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36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Мобильные навигационные приложения для инвалидов и маломобильных групп населения</w:t>
            </w:r>
          </w:p>
        </w:tc>
        <w:tc>
          <w:tcPr>
            <w:tcW w:w="5305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Наличие и функционирование мобильных приложений с доступными городскими маршрутами с использованием GPS-навигации, звуковых и визуальных средств, иными необходимыми функциями для инвалидов и маломобильных групп населения в городе</w:t>
            </w:r>
          </w:p>
        </w:tc>
        <w:tc>
          <w:tcPr>
            <w:tcW w:w="5229" w:type="dxa"/>
            <w:shd w:val="clear" w:color="auto" w:fill="FFFFFF"/>
          </w:tcPr>
          <w:p w:rsidR="00016E1D" w:rsidRPr="00E90A63" w:rsidRDefault="00016E1D" w:rsidP="00016E1D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Приложение «Доступная Югра»</w:t>
            </w:r>
          </w:p>
          <w:p w:rsidR="00016E1D" w:rsidRPr="00E90A63" w:rsidRDefault="00E90A63" w:rsidP="00016E1D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hyperlink r:id="rId9" w:history="1">
              <w:r w:rsidR="00016E1D" w:rsidRPr="00E90A63">
                <w:rPr>
                  <w:rStyle w:val="af2"/>
                  <w:rFonts w:ascii="Times New Roman" w:eastAsia="Times New Roman" w:hAnsi="Times New Roman" w:cs="Times New Roman"/>
                  <w:color w:val="auto"/>
                  <w:spacing w:val="2"/>
                  <w:sz w:val="24"/>
                  <w:szCs w:val="24"/>
                  <w:lang w:eastAsia="ru-RU"/>
                </w:rPr>
                <w:t>http://pubweb.admhmao.ru/subjectmaps/MAP_SOCIAL_OBJ</w:t>
              </w:r>
            </w:hyperlink>
          </w:p>
        </w:tc>
      </w:tr>
      <w:tr w:rsidR="00E90A63" w:rsidRPr="00E90A63" w:rsidTr="00016E1D">
        <w:tc>
          <w:tcPr>
            <w:tcW w:w="802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6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Платформа "</w:t>
            </w:r>
            <w:proofErr w:type="spellStart"/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Сурдо</w:t>
            </w:r>
            <w:proofErr w:type="spellEnd"/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-онлайн"</w:t>
            </w:r>
          </w:p>
        </w:tc>
        <w:tc>
          <w:tcPr>
            <w:tcW w:w="5305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Создание и обеспечение работы платформы </w:t>
            </w:r>
            <w:proofErr w:type="gramStart"/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дистанционного</w:t>
            </w:r>
            <w:proofErr w:type="gramEnd"/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сурдоперевода</w:t>
            </w:r>
            <w:proofErr w:type="spellEnd"/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с помощью видеосвязи</w:t>
            </w:r>
          </w:p>
        </w:tc>
        <w:tc>
          <w:tcPr>
            <w:tcW w:w="5229" w:type="dxa"/>
            <w:shd w:val="clear" w:color="auto" w:fill="FFFFFF"/>
          </w:tcPr>
          <w:p w:rsidR="00016E1D" w:rsidRPr="00E90A63" w:rsidRDefault="00E90A63" w:rsidP="00E90A63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1 работник</w:t>
            </w:r>
            <w:r w:rsidR="00016E1D"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учреждения обуч</w:t>
            </w: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ен </w:t>
            </w:r>
            <w:r w:rsidR="00016E1D"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016E1D"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тифлосурдопереводчиков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(в рамках оказания ситуационной помощи)</w:t>
            </w:r>
          </w:p>
        </w:tc>
      </w:tr>
      <w:tr w:rsidR="00E90A63" w:rsidRPr="00E90A63" w:rsidTr="00016E1D">
        <w:tc>
          <w:tcPr>
            <w:tcW w:w="802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6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Навигация в объектах инфраструктуры города</w:t>
            </w:r>
          </w:p>
        </w:tc>
        <w:tc>
          <w:tcPr>
            <w:tcW w:w="5305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Наличие и функционирование системы ориентирования, визуального и звукового информирования для инвалидов и других маломобильных групп населения в объектах социальной, инженерной инфраструктуры города (в социально </w:t>
            </w: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lastRenderedPageBreak/>
              <w:t>значимых, культурных, спортивных, развлекательных и иных объектах общественного назначения)</w:t>
            </w:r>
          </w:p>
        </w:tc>
        <w:tc>
          <w:tcPr>
            <w:tcW w:w="5229" w:type="dxa"/>
            <w:shd w:val="clear" w:color="auto" w:fill="FFFFFF"/>
          </w:tcPr>
          <w:p w:rsidR="005F7EA2" w:rsidRPr="00E90A63" w:rsidRDefault="005F7EA2" w:rsidP="005F7EA2">
            <w:pPr>
              <w:spacing w:after="0" w:line="240" w:lineRule="auto"/>
              <w:ind w:left="23" w:right="116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lastRenderedPageBreak/>
              <w:t>В учреждении система ориентирования, визуального и звукового информирования, а также беспрепятственного доступа организована с использованием следующих средств:</w:t>
            </w:r>
          </w:p>
          <w:p w:rsidR="005F7EA2" w:rsidRPr="00E90A63" w:rsidRDefault="005F7EA2" w:rsidP="005F7EA2">
            <w:pPr>
              <w:spacing w:after="0" w:line="240" w:lineRule="auto"/>
              <w:ind w:left="23" w:right="116"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тактильно-сенсорный терминал c тактильным управлением для слепых людей с установленной индукционной петлей;</w:t>
            </w:r>
          </w:p>
          <w:p w:rsidR="005F7EA2" w:rsidRPr="00E90A63" w:rsidRDefault="005F7EA2" w:rsidP="005F7EA2">
            <w:pPr>
              <w:spacing w:after="0" w:line="240" w:lineRule="auto"/>
              <w:ind w:left="23" w:right="116"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lastRenderedPageBreak/>
              <w:t>бегущая строка;</w:t>
            </w:r>
          </w:p>
          <w:p w:rsidR="005F7EA2" w:rsidRPr="00E90A63" w:rsidRDefault="005F7EA2" w:rsidP="005F7EA2">
            <w:pPr>
              <w:spacing w:after="0" w:line="240" w:lineRule="auto"/>
              <w:ind w:left="23" w:right="116"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световой маяк с пультом управления;</w:t>
            </w:r>
          </w:p>
          <w:p w:rsidR="005F7EA2" w:rsidRPr="00E90A63" w:rsidRDefault="005F7EA2" w:rsidP="005F7EA2">
            <w:pPr>
              <w:spacing w:after="0" w:line="240" w:lineRule="auto"/>
              <w:ind w:left="23" w:right="116"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система информирования переносная индукция </w:t>
            </w:r>
            <w:proofErr w:type="spellStart"/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Uhivox</w:t>
            </w:r>
            <w:proofErr w:type="spellEnd"/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P-CTC;</w:t>
            </w:r>
          </w:p>
          <w:p w:rsidR="005F7EA2" w:rsidRPr="00E90A63" w:rsidRDefault="005F7EA2" w:rsidP="005F7EA2">
            <w:pPr>
              <w:spacing w:after="0" w:line="240" w:lineRule="auto"/>
              <w:ind w:left="23" w:right="116"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радиомаяк для слепых и слабовидящих;</w:t>
            </w:r>
          </w:p>
          <w:p w:rsidR="005F7EA2" w:rsidRPr="00E90A63" w:rsidRDefault="005F7EA2" w:rsidP="005F7EA2">
            <w:pPr>
              <w:spacing w:after="0" w:line="240" w:lineRule="auto"/>
              <w:ind w:left="23" w:right="116"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противоскользящие ступени (на  входе в здание);</w:t>
            </w:r>
          </w:p>
          <w:p w:rsidR="005F7EA2" w:rsidRPr="00E90A63" w:rsidRDefault="005F7EA2" w:rsidP="005F7EA2">
            <w:pPr>
              <w:spacing w:after="0" w:line="240" w:lineRule="auto"/>
              <w:ind w:left="23" w:right="116"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контрастное обозначение первой и последней ступени лестничного марша, начало и конец пандуса (краска);  </w:t>
            </w:r>
          </w:p>
          <w:p w:rsidR="005F7EA2" w:rsidRPr="00E90A63" w:rsidRDefault="005F7EA2" w:rsidP="005F7EA2">
            <w:pPr>
              <w:spacing w:after="0" w:line="240" w:lineRule="auto"/>
              <w:ind w:left="23" w:right="116"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резиновая плитка для пандуса 300*300*10;</w:t>
            </w:r>
          </w:p>
          <w:p w:rsidR="005F7EA2" w:rsidRPr="00E90A63" w:rsidRDefault="005F7EA2" w:rsidP="005F7EA2">
            <w:pPr>
              <w:spacing w:after="0" w:line="240" w:lineRule="auto"/>
              <w:ind w:left="23" w:right="116"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резиновые желтые углы на ступени лестничного марша (внутри здания);</w:t>
            </w:r>
          </w:p>
          <w:p w:rsidR="005F7EA2" w:rsidRPr="00E90A63" w:rsidRDefault="005F7EA2" w:rsidP="005F7EA2">
            <w:pPr>
              <w:spacing w:after="0" w:line="240" w:lineRule="auto"/>
              <w:ind w:left="23" w:right="116"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кнопка вызова для  входа и санузла;</w:t>
            </w:r>
          </w:p>
          <w:p w:rsidR="005F7EA2" w:rsidRPr="00E90A63" w:rsidRDefault="005F7EA2" w:rsidP="005F7EA2">
            <w:pPr>
              <w:spacing w:after="0" w:line="240" w:lineRule="auto"/>
              <w:ind w:left="23" w:right="116"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тактильная плитка перед входом в здание, перед началом лестничного марша, перед дверьми  300*300 (конусы);</w:t>
            </w:r>
          </w:p>
          <w:p w:rsidR="005F7EA2" w:rsidRPr="00E90A63" w:rsidRDefault="005F7EA2" w:rsidP="005F7EA2">
            <w:pPr>
              <w:spacing w:after="0" w:line="240" w:lineRule="auto"/>
              <w:ind w:left="23" w:right="116"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наклейка на стеклянную дверь;</w:t>
            </w:r>
          </w:p>
          <w:p w:rsidR="005F7EA2" w:rsidRPr="00E90A63" w:rsidRDefault="005F7EA2" w:rsidP="005F7EA2">
            <w:pPr>
              <w:spacing w:after="0" w:line="240" w:lineRule="auto"/>
              <w:ind w:left="23" w:right="116"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тактильная пиктограмма </w:t>
            </w:r>
            <w:proofErr w:type="spellStart"/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светонакопительная</w:t>
            </w:r>
            <w:proofErr w:type="spellEnd"/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;</w:t>
            </w:r>
          </w:p>
          <w:p w:rsidR="005F7EA2" w:rsidRPr="00E90A63" w:rsidRDefault="005F7EA2" w:rsidP="005F7EA2">
            <w:pPr>
              <w:spacing w:after="0" w:line="240" w:lineRule="auto"/>
              <w:ind w:left="23" w:right="116"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тактильная вывеска на входе в здание;</w:t>
            </w:r>
          </w:p>
          <w:p w:rsidR="005F7EA2" w:rsidRPr="00E90A63" w:rsidRDefault="005F7EA2" w:rsidP="005F7EA2">
            <w:pPr>
              <w:spacing w:after="0" w:line="240" w:lineRule="auto"/>
              <w:ind w:left="23" w:right="116"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тактильная желтая лента направляющая;</w:t>
            </w:r>
          </w:p>
          <w:p w:rsidR="005F7EA2" w:rsidRPr="00E90A63" w:rsidRDefault="005F7EA2" w:rsidP="005F7EA2">
            <w:pPr>
              <w:spacing w:after="0" w:line="240" w:lineRule="auto"/>
              <w:ind w:left="23" w:right="116"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тактильные номера этажей;</w:t>
            </w:r>
          </w:p>
          <w:p w:rsidR="005F7EA2" w:rsidRPr="00E90A63" w:rsidRDefault="005F7EA2" w:rsidP="005F7EA2">
            <w:pPr>
              <w:spacing w:after="0" w:line="240" w:lineRule="auto"/>
              <w:ind w:left="23" w:right="116"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тактильные </w:t>
            </w:r>
            <w:proofErr w:type="spellStart"/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светонакопительные</w:t>
            </w:r>
            <w:proofErr w:type="spellEnd"/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 таблички;</w:t>
            </w:r>
          </w:p>
          <w:p w:rsidR="005F7EA2" w:rsidRPr="00E90A63" w:rsidRDefault="005F7EA2" w:rsidP="005F7EA2">
            <w:pPr>
              <w:spacing w:after="0" w:line="240" w:lineRule="auto"/>
              <w:ind w:left="23" w:right="116"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рельефно-точечные наклейки на поручни;</w:t>
            </w:r>
          </w:p>
          <w:p w:rsidR="005F7EA2" w:rsidRPr="00E90A63" w:rsidRDefault="005F7EA2" w:rsidP="005F7EA2">
            <w:pPr>
              <w:spacing w:after="0" w:line="240" w:lineRule="auto"/>
              <w:ind w:left="23" w:right="116"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световой маяк;</w:t>
            </w:r>
          </w:p>
          <w:p w:rsidR="00016E1D" w:rsidRDefault="005F7EA2" w:rsidP="0052787A">
            <w:pPr>
              <w:spacing w:after="0" w:line="240" w:lineRule="auto"/>
              <w:ind w:left="23" w:right="116"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контур</w:t>
            </w:r>
          </w:p>
          <w:p w:rsidR="00E90A63" w:rsidRDefault="00E90A63" w:rsidP="0052787A">
            <w:pPr>
              <w:spacing w:after="0" w:line="240" w:lineRule="auto"/>
              <w:ind w:left="23" w:right="116"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</w:p>
          <w:p w:rsidR="00E90A63" w:rsidRPr="00E90A63" w:rsidRDefault="00E90A63" w:rsidP="00E90A63">
            <w:pPr>
              <w:spacing w:after="0" w:line="240" w:lineRule="auto"/>
              <w:ind w:left="23" w:right="116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6047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ланируется установка в новом здании рельефных обозначений этажей на поверхности поручней, предупредительных полос об окончании перил</w:t>
            </w:r>
          </w:p>
        </w:tc>
      </w:tr>
      <w:tr w:rsidR="00E90A63" w:rsidRPr="00E90A63" w:rsidTr="00016E1D">
        <w:tc>
          <w:tcPr>
            <w:tcW w:w="802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36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Навигация в общественном транспорте</w:t>
            </w:r>
          </w:p>
        </w:tc>
        <w:tc>
          <w:tcPr>
            <w:tcW w:w="5305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Наличие и функционирование системы ориентирования, визуального и звукового информирования для инвалидов и других маломобильных </w:t>
            </w: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lastRenderedPageBreak/>
              <w:t>групп населения в объектах транспортной инфраструктуры города (в общественном транспорте, на остановках общественного транспорта)</w:t>
            </w:r>
          </w:p>
        </w:tc>
        <w:tc>
          <w:tcPr>
            <w:tcW w:w="5229" w:type="dxa"/>
            <w:shd w:val="clear" w:color="auto" w:fill="FFFFFF"/>
          </w:tcPr>
          <w:p w:rsidR="00016E1D" w:rsidRPr="00E90A63" w:rsidRDefault="00016E1D" w:rsidP="00016E1D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lastRenderedPageBreak/>
              <w:t>-</w:t>
            </w:r>
            <w:bookmarkStart w:id="0" w:name="_GoBack"/>
            <w:bookmarkEnd w:id="0"/>
          </w:p>
        </w:tc>
      </w:tr>
      <w:tr w:rsidR="00E90A63" w:rsidRPr="00E90A63" w:rsidTr="00016E1D">
        <w:tc>
          <w:tcPr>
            <w:tcW w:w="802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36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Навигация на пешеходных переходах</w:t>
            </w:r>
          </w:p>
        </w:tc>
        <w:tc>
          <w:tcPr>
            <w:tcW w:w="5305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Наличие и функционирование в городе системы звукового информирования на пешеходных переходах (звуковых светофоров)</w:t>
            </w:r>
          </w:p>
        </w:tc>
        <w:tc>
          <w:tcPr>
            <w:tcW w:w="5229" w:type="dxa"/>
            <w:shd w:val="clear" w:color="auto" w:fill="FFFFFF"/>
          </w:tcPr>
          <w:p w:rsidR="00016E1D" w:rsidRPr="00E90A63" w:rsidRDefault="00016E1D" w:rsidP="00016E1D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E90A63" w:rsidRPr="00E90A63" w:rsidTr="00016E1D">
        <w:tc>
          <w:tcPr>
            <w:tcW w:w="802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6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Доступные туристические маршруты</w:t>
            </w:r>
          </w:p>
        </w:tc>
        <w:tc>
          <w:tcPr>
            <w:tcW w:w="5305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Наличие в городе доступных для маломобильных групп населения туристических маршрутов, оборудованных системой навигации</w:t>
            </w:r>
          </w:p>
        </w:tc>
        <w:tc>
          <w:tcPr>
            <w:tcW w:w="5229" w:type="dxa"/>
            <w:shd w:val="clear" w:color="auto" w:fill="FFFFFF"/>
          </w:tcPr>
          <w:p w:rsidR="00016E1D" w:rsidRPr="00E90A63" w:rsidRDefault="00016E1D" w:rsidP="00016E1D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E90A63" w:rsidRPr="00E90A63" w:rsidTr="00016E1D">
        <w:tc>
          <w:tcPr>
            <w:tcW w:w="802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6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Кинотеатры, оснащенные специализированным оборудованием</w:t>
            </w:r>
          </w:p>
        </w:tc>
        <w:tc>
          <w:tcPr>
            <w:tcW w:w="5305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6E1D" w:rsidRPr="00E90A63" w:rsidRDefault="00016E1D" w:rsidP="00016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Наличие в городе кинотеатров, оснащенных специализированным оборудованием, необходимым для кинопоказов цифровых фильмокопий с возможностью удовлетворения нужд слепых, глухих, слабовидящих и слабослышащих граждан</w:t>
            </w:r>
          </w:p>
        </w:tc>
        <w:tc>
          <w:tcPr>
            <w:tcW w:w="5229" w:type="dxa"/>
            <w:shd w:val="clear" w:color="auto" w:fill="FFFFFF"/>
          </w:tcPr>
          <w:p w:rsidR="00016E1D" w:rsidRPr="00E90A63" w:rsidRDefault="00016E1D" w:rsidP="00016E1D">
            <w:pPr>
              <w:spacing w:after="0" w:line="240" w:lineRule="auto"/>
              <w:ind w:left="23" w:right="116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E90A63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E90A63" w:rsidRDefault="00E90A63" w:rsidP="000D51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0A63" w:rsidRDefault="00E90A63" w:rsidP="000D51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0A63" w:rsidRDefault="00E90A63" w:rsidP="000D51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0A63" w:rsidRDefault="00E90A63" w:rsidP="000D51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0A63" w:rsidRDefault="00E90A63" w:rsidP="000D51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0A63" w:rsidRDefault="00E90A63" w:rsidP="000D51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5158" w:rsidRPr="00EF4D33" w:rsidRDefault="000D5158" w:rsidP="000D51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D33">
        <w:rPr>
          <w:rFonts w:ascii="Times New Roman" w:eastAsia="Times New Roman" w:hAnsi="Times New Roman"/>
          <w:sz w:val="20"/>
          <w:szCs w:val="20"/>
          <w:lang w:eastAsia="ru-RU"/>
        </w:rPr>
        <w:t>Исполнитель:</w:t>
      </w:r>
    </w:p>
    <w:p w:rsidR="000D5158" w:rsidRPr="00EF4D33" w:rsidRDefault="000D5158" w:rsidP="000D51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D33">
        <w:rPr>
          <w:rFonts w:ascii="Times New Roman" w:eastAsia="Times New Roman" w:hAnsi="Times New Roman"/>
          <w:sz w:val="20"/>
          <w:szCs w:val="20"/>
          <w:lang w:eastAsia="ru-RU"/>
        </w:rPr>
        <w:t>заведующий отделением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информационно-аналитической работы</w:t>
      </w:r>
    </w:p>
    <w:p w:rsidR="000D5158" w:rsidRPr="00EF4D33" w:rsidRDefault="000D5158" w:rsidP="000D51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4D33">
        <w:rPr>
          <w:rFonts w:ascii="Times New Roman" w:eastAsia="Times New Roman" w:hAnsi="Times New Roman"/>
          <w:sz w:val="20"/>
          <w:szCs w:val="20"/>
          <w:lang w:eastAsia="ru-RU"/>
        </w:rPr>
        <w:t>Коломиец Ольга Сергеевна,</w:t>
      </w:r>
    </w:p>
    <w:p w:rsidR="000D5158" w:rsidRPr="005F7EA2" w:rsidRDefault="000D5158" w:rsidP="005F7E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F4D33"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r w:rsidRPr="005F7EA2">
        <w:rPr>
          <w:rFonts w:ascii="Times New Roman" w:eastAsia="Times New Roman" w:hAnsi="Times New Roman"/>
          <w:sz w:val="20"/>
          <w:szCs w:val="20"/>
          <w:lang w:val="en-US" w:eastAsia="ru-RU"/>
        </w:rPr>
        <w:t>.: 8 (3467) 35-60-71</w:t>
      </w:r>
      <w:r w:rsidR="005F7EA2" w:rsidRPr="005F7EA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, </w:t>
      </w:r>
      <w:r w:rsidRPr="008B2182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5F7EA2">
        <w:rPr>
          <w:rFonts w:ascii="Times New Roman" w:eastAsia="Times New Roman" w:hAnsi="Times New Roman"/>
          <w:sz w:val="20"/>
          <w:szCs w:val="20"/>
          <w:lang w:val="en-US" w:eastAsia="ru-RU"/>
        </w:rPr>
        <w:t>-</w:t>
      </w:r>
      <w:r w:rsidRPr="008B2182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5F7EA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: </w:t>
      </w:r>
      <w:hyperlink r:id="rId10" w:history="1">
        <w:r w:rsidRPr="008B2182">
          <w:rPr>
            <w:rStyle w:val="af2"/>
            <w:rFonts w:ascii="Times New Roman" w:eastAsia="Times New Roman" w:hAnsi="Times New Roman"/>
            <w:sz w:val="20"/>
            <w:szCs w:val="20"/>
            <w:lang w:val="en-US" w:eastAsia="ru-RU"/>
          </w:rPr>
          <w:t>KolomietsOS</w:t>
        </w:r>
        <w:r w:rsidRPr="005F7EA2">
          <w:rPr>
            <w:rStyle w:val="af2"/>
            <w:rFonts w:ascii="Times New Roman" w:eastAsia="Times New Roman" w:hAnsi="Times New Roman"/>
            <w:sz w:val="20"/>
            <w:szCs w:val="20"/>
            <w:lang w:val="en-US" w:eastAsia="ru-RU"/>
          </w:rPr>
          <w:t>@</w:t>
        </w:r>
        <w:r w:rsidRPr="008B2182">
          <w:rPr>
            <w:rStyle w:val="af2"/>
            <w:rFonts w:ascii="Times New Roman" w:eastAsia="Times New Roman" w:hAnsi="Times New Roman"/>
            <w:sz w:val="20"/>
            <w:szCs w:val="20"/>
            <w:lang w:val="en-US" w:eastAsia="ru-RU"/>
          </w:rPr>
          <w:t>admhmao</w:t>
        </w:r>
        <w:r w:rsidRPr="005F7EA2">
          <w:rPr>
            <w:rStyle w:val="af2"/>
            <w:rFonts w:ascii="Times New Roman" w:eastAsia="Times New Roman" w:hAnsi="Times New Roman"/>
            <w:sz w:val="20"/>
            <w:szCs w:val="20"/>
            <w:lang w:val="en-US" w:eastAsia="ru-RU"/>
          </w:rPr>
          <w:t>.</w:t>
        </w:r>
        <w:r w:rsidRPr="008B2182">
          <w:rPr>
            <w:rStyle w:val="af2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</w:p>
    <w:sectPr w:rsidR="000D5158" w:rsidRPr="005F7EA2" w:rsidSect="00A431A5">
      <w:pgSz w:w="16838" w:h="11906" w:orient="landscape"/>
      <w:pgMar w:top="1559" w:right="1418" w:bottom="127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36"/>
    <w:rsid w:val="000041A8"/>
    <w:rsid w:val="00016E1D"/>
    <w:rsid w:val="00026C4B"/>
    <w:rsid w:val="000817B5"/>
    <w:rsid w:val="000A70D7"/>
    <w:rsid w:val="000C475E"/>
    <w:rsid w:val="000D5158"/>
    <w:rsid w:val="000E13A7"/>
    <w:rsid w:val="000F058C"/>
    <w:rsid w:val="001417D7"/>
    <w:rsid w:val="00197CEC"/>
    <w:rsid w:val="002019A7"/>
    <w:rsid w:val="002172C1"/>
    <w:rsid w:val="00217D0D"/>
    <w:rsid w:val="002214DF"/>
    <w:rsid w:val="00227DF3"/>
    <w:rsid w:val="00243B82"/>
    <w:rsid w:val="00292DC5"/>
    <w:rsid w:val="002C36CE"/>
    <w:rsid w:val="002D4A2F"/>
    <w:rsid w:val="002D7DE8"/>
    <w:rsid w:val="00321952"/>
    <w:rsid w:val="00323691"/>
    <w:rsid w:val="00350A23"/>
    <w:rsid w:val="0035147B"/>
    <w:rsid w:val="0036181D"/>
    <w:rsid w:val="00383DE1"/>
    <w:rsid w:val="003A532D"/>
    <w:rsid w:val="003B4B70"/>
    <w:rsid w:val="003B6B93"/>
    <w:rsid w:val="003D4D97"/>
    <w:rsid w:val="003D73E6"/>
    <w:rsid w:val="00400152"/>
    <w:rsid w:val="0040315A"/>
    <w:rsid w:val="00414EE0"/>
    <w:rsid w:val="00435D62"/>
    <w:rsid w:val="00451F11"/>
    <w:rsid w:val="00456C00"/>
    <w:rsid w:val="004B57E1"/>
    <w:rsid w:val="004F531E"/>
    <w:rsid w:val="0050072E"/>
    <w:rsid w:val="00502FA5"/>
    <w:rsid w:val="00525F92"/>
    <w:rsid w:val="0052787A"/>
    <w:rsid w:val="0053355C"/>
    <w:rsid w:val="005644AA"/>
    <w:rsid w:val="00573F4C"/>
    <w:rsid w:val="00576BA6"/>
    <w:rsid w:val="0059784D"/>
    <w:rsid w:val="005C4645"/>
    <w:rsid w:val="005E50E4"/>
    <w:rsid w:val="005F2336"/>
    <w:rsid w:val="005F7EA2"/>
    <w:rsid w:val="00603A37"/>
    <w:rsid w:val="0060552F"/>
    <w:rsid w:val="00621DB1"/>
    <w:rsid w:val="0063436D"/>
    <w:rsid w:val="00635AD2"/>
    <w:rsid w:val="006449AC"/>
    <w:rsid w:val="006502C8"/>
    <w:rsid w:val="00675454"/>
    <w:rsid w:val="006A21D9"/>
    <w:rsid w:val="006E33BA"/>
    <w:rsid w:val="006E6919"/>
    <w:rsid w:val="0071125F"/>
    <w:rsid w:val="007112F9"/>
    <w:rsid w:val="00787DB0"/>
    <w:rsid w:val="007A3D14"/>
    <w:rsid w:val="007E61B1"/>
    <w:rsid w:val="007E6243"/>
    <w:rsid w:val="0084774D"/>
    <w:rsid w:val="00863160"/>
    <w:rsid w:val="008B3F3B"/>
    <w:rsid w:val="008D687B"/>
    <w:rsid w:val="00913600"/>
    <w:rsid w:val="00915391"/>
    <w:rsid w:val="0093515F"/>
    <w:rsid w:val="00977A10"/>
    <w:rsid w:val="00985932"/>
    <w:rsid w:val="009B300E"/>
    <w:rsid w:val="009B4E7A"/>
    <w:rsid w:val="009D64BB"/>
    <w:rsid w:val="009E54A1"/>
    <w:rsid w:val="00A431A5"/>
    <w:rsid w:val="00A56F9E"/>
    <w:rsid w:val="00AA2761"/>
    <w:rsid w:val="00AD152E"/>
    <w:rsid w:val="00B0002F"/>
    <w:rsid w:val="00B46752"/>
    <w:rsid w:val="00B770A9"/>
    <w:rsid w:val="00B86920"/>
    <w:rsid w:val="00B905BB"/>
    <w:rsid w:val="00B9738E"/>
    <w:rsid w:val="00BC5C7A"/>
    <w:rsid w:val="00C15B57"/>
    <w:rsid w:val="00C64787"/>
    <w:rsid w:val="00C71D88"/>
    <w:rsid w:val="00C76DCE"/>
    <w:rsid w:val="00C8468B"/>
    <w:rsid w:val="00CA512B"/>
    <w:rsid w:val="00CB080C"/>
    <w:rsid w:val="00D21655"/>
    <w:rsid w:val="00D27513"/>
    <w:rsid w:val="00D33045"/>
    <w:rsid w:val="00D4073E"/>
    <w:rsid w:val="00D571E1"/>
    <w:rsid w:val="00D9099A"/>
    <w:rsid w:val="00DD1A36"/>
    <w:rsid w:val="00E90A63"/>
    <w:rsid w:val="00EC0AAA"/>
    <w:rsid w:val="00EC1131"/>
    <w:rsid w:val="00EF28BE"/>
    <w:rsid w:val="00EF7340"/>
    <w:rsid w:val="00F212D5"/>
    <w:rsid w:val="00F3292D"/>
    <w:rsid w:val="00F8150B"/>
    <w:rsid w:val="00FD511B"/>
    <w:rsid w:val="00FE46D3"/>
    <w:rsid w:val="00FF5257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3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8600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17B40"/>
  </w:style>
  <w:style w:type="character" w:customStyle="1" w:styleId="a5">
    <w:name w:val="Нижний колонтитул Знак"/>
    <w:basedOn w:val="a0"/>
    <w:uiPriority w:val="99"/>
    <w:qFormat/>
    <w:rsid w:val="00617B40"/>
  </w:style>
  <w:style w:type="character" w:customStyle="1" w:styleId="a6">
    <w:name w:val="Основной текст с отступом Знак"/>
    <w:basedOn w:val="a0"/>
    <w:qFormat/>
    <w:rsid w:val="009917B5"/>
    <w:rPr>
      <w:rFonts w:ascii="Century Gothic" w:eastAsia="Times New Roman" w:hAnsi="Century Gothic" w:cs="Times New Roman"/>
      <w:lang w:val="en-US"/>
    </w:rPr>
  </w:style>
  <w:style w:type="character" w:customStyle="1" w:styleId="-">
    <w:name w:val="Интернет-ссылка"/>
    <w:rsid w:val="005F2336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5F233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5F2336"/>
    <w:pPr>
      <w:spacing w:after="140" w:line="288" w:lineRule="auto"/>
    </w:pPr>
  </w:style>
  <w:style w:type="paragraph" w:styleId="a9">
    <w:name w:val="List"/>
    <w:basedOn w:val="a8"/>
    <w:rsid w:val="005F2336"/>
    <w:rPr>
      <w:rFonts w:cs="FreeSans"/>
    </w:rPr>
  </w:style>
  <w:style w:type="paragraph" w:customStyle="1" w:styleId="1">
    <w:name w:val="Название объекта1"/>
    <w:basedOn w:val="a"/>
    <w:qFormat/>
    <w:rsid w:val="005F23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5F2336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9917B5"/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styleId="ac">
    <w:name w:val="Body Text Indent"/>
    <w:basedOn w:val="a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paragraph" w:styleId="ad">
    <w:name w:val="No Spacing"/>
    <w:uiPriority w:val="1"/>
    <w:qFormat/>
    <w:rsid w:val="003F2416"/>
    <w:rPr>
      <w:color w:val="00000A"/>
      <w:sz w:val="22"/>
    </w:rPr>
  </w:style>
  <w:style w:type="paragraph" w:customStyle="1" w:styleId="ae">
    <w:name w:val="Содержимое врезки"/>
    <w:basedOn w:val="a"/>
    <w:qFormat/>
    <w:rsid w:val="005F2336"/>
  </w:style>
  <w:style w:type="paragraph" w:customStyle="1" w:styleId="af">
    <w:name w:val="Содержимое таблицы"/>
    <w:basedOn w:val="a"/>
    <w:qFormat/>
    <w:rsid w:val="005F2336"/>
  </w:style>
  <w:style w:type="paragraph" w:customStyle="1" w:styleId="af0">
    <w:name w:val="Заголовок таблицы"/>
    <w:basedOn w:val="af"/>
    <w:qFormat/>
    <w:rsid w:val="005F2336"/>
  </w:style>
  <w:style w:type="table" w:styleId="af1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B3F3B"/>
    <w:rPr>
      <w:color w:val="0000FF" w:themeColor="hyperlink"/>
      <w:u w:val="single"/>
    </w:rPr>
  </w:style>
  <w:style w:type="table" w:customStyle="1" w:styleId="22">
    <w:name w:val="Сетка таблицы22"/>
    <w:basedOn w:val="a1"/>
    <w:uiPriority w:val="39"/>
    <w:rsid w:val="00A431A5"/>
    <w:rPr>
      <w:rFonts w:eastAsia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016E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3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8600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17B40"/>
  </w:style>
  <w:style w:type="character" w:customStyle="1" w:styleId="a5">
    <w:name w:val="Нижний колонтитул Знак"/>
    <w:basedOn w:val="a0"/>
    <w:uiPriority w:val="99"/>
    <w:qFormat/>
    <w:rsid w:val="00617B40"/>
  </w:style>
  <w:style w:type="character" w:customStyle="1" w:styleId="a6">
    <w:name w:val="Основной текст с отступом Знак"/>
    <w:basedOn w:val="a0"/>
    <w:qFormat/>
    <w:rsid w:val="009917B5"/>
    <w:rPr>
      <w:rFonts w:ascii="Century Gothic" w:eastAsia="Times New Roman" w:hAnsi="Century Gothic" w:cs="Times New Roman"/>
      <w:lang w:val="en-US"/>
    </w:rPr>
  </w:style>
  <w:style w:type="character" w:customStyle="1" w:styleId="-">
    <w:name w:val="Интернет-ссылка"/>
    <w:rsid w:val="005F2336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5F233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5F2336"/>
    <w:pPr>
      <w:spacing w:after="140" w:line="288" w:lineRule="auto"/>
    </w:pPr>
  </w:style>
  <w:style w:type="paragraph" w:styleId="a9">
    <w:name w:val="List"/>
    <w:basedOn w:val="a8"/>
    <w:rsid w:val="005F2336"/>
    <w:rPr>
      <w:rFonts w:cs="FreeSans"/>
    </w:rPr>
  </w:style>
  <w:style w:type="paragraph" w:customStyle="1" w:styleId="1">
    <w:name w:val="Название объекта1"/>
    <w:basedOn w:val="a"/>
    <w:qFormat/>
    <w:rsid w:val="005F23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5F2336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9917B5"/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styleId="ac">
    <w:name w:val="Body Text Indent"/>
    <w:basedOn w:val="a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paragraph" w:styleId="ad">
    <w:name w:val="No Spacing"/>
    <w:uiPriority w:val="1"/>
    <w:qFormat/>
    <w:rsid w:val="003F2416"/>
    <w:rPr>
      <w:color w:val="00000A"/>
      <w:sz w:val="22"/>
    </w:rPr>
  </w:style>
  <w:style w:type="paragraph" w:customStyle="1" w:styleId="ae">
    <w:name w:val="Содержимое врезки"/>
    <w:basedOn w:val="a"/>
    <w:qFormat/>
    <w:rsid w:val="005F2336"/>
  </w:style>
  <w:style w:type="paragraph" w:customStyle="1" w:styleId="af">
    <w:name w:val="Содержимое таблицы"/>
    <w:basedOn w:val="a"/>
    <w:qFormat/>
    <w:rsid w:val="005F2336"/>
  </w:style>
  <w:style w:type="paragraph" w:customStyle="1" w:styleId="af0">
    <w:name w:val="Заголовок таблицы"/>
    <w:basedOn w:val="af"/>
    <w:qFormat/>
    <w:rsid w:val="005F2336"/>
  </w:style>
  <w:style w:type="table" w:styleId="af1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B3F3B"/>
    <w:rPr>
      <w:color w:val="0000FF" w:themeColor="hyperlink"/>
      <w:u w:val="single"/>
    </w:rPr>
  </w:style>
  <w:style w:type="table" w:customStyle="1" w:styleId="22">
    <w:name w:val="Сетка таблицы22"/>
    <w:basedOn w:val="a1"/>
    <w:uiPriority w:val="39"/>
    <w:rsid w:val="00A431A5"/>
    <w:rPr>
      <w:rFonts w:eastAsia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016E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web.admhmao.ru/subjectmaps/MAP_SOCIAL_O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mrc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mrcd.ru/?page_id=5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lomietsOS@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web.admhmao.ru/subjectmaps/MAP_SOCIAL_O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EB38F-7044-4EB9-AB8E-CA9E0610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"Реабилитационный центр "Лучик"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urazaleeva</dc:creator>
  <cp:lastModifiedBy>Ольга Сергеевна Коломиец</cp:lastModifiedBy>
  <cp:revision>3</cp:revision>
  <dcterms:created xsi:type="dcterms:W3CDTF">2022-04-06T06:12:00Z</dcterms:created>
  <dcterms:modified xsi:type="dcterms:W3CDTF">2022-04-06T06:15:00Z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