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18" w:type="dxa"/>
        <w:jc w:val="right"/>
        <w:tblLook w:val="01E0" w:firstRow="1" w:lastRow="1" w:firstColumn="1" w:lastColumn="1" w:noHBand="0" w:noVBand="0"/>
      </w:tblPr>
      <w:tblGrid>
        <w:gridCol w:w="4218"/>
      </w:tblGrid>
      <w:tr w:rsidR="001A6BCB">
        <w:trPr>
          <w:jc w:val="right"/>
        </w:trPr>
        <w:tc>
          <w:tcPr>
            <w:tcW w:w="4218" w:type="dxa"/>
            <w:shd w:val="clear" w:color="auto" w:fill="auto"/>
          </w:tcPr>
          <w:p w:rsidR="001A6BCB" w:rsidRDefault="00D379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к коллективному договору «Ханты – Мансийск</w:t>
            </w:r>
            <w:r>
              <w:rPr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</w:t>
            </w:r>
            <w:r>
              <w:rPr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 с ограниченными возможностями»</w:t>
            </w:r>
          </w:p>
          <w:p w:rsidR="001A6BCB" w:rsidRDefault="00D37914">
            <w:pPr>
              <w:pStyle w:val="af9"/>
              <w:spacing w:line="276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________________  2021 года</w:t>
            </w:r>
          </w:p>
        </w:tc>
      </w:tr>
    </w:tbl>
    <w:p w:rsidR="001A6BCB" w:rsidRDefault="001A6BC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6BCB" w:rsidRDefault="001A6BC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6BCB" w:rsidRDefault="001A6BC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6BCB" w:rsidRDefault="001A6BC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6BCB" w:rsidRDefault="00D37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 установлении системы оплаты труда работников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бюджетное учреждение Ханты-Мансийского автономного</w:t>
      </w:r>
    </w:p>
    <w:p w:rsidR="001A6BCB" w:rsidRDefault="00D37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округа – Югры «Ханты – Мансийский реабилитационный центр  для детей и подростков с ограниченными возможностями»</w:t>
      </w:r>
    </w:p>
    <w:p w:rsidR="001A6BCB" w:rsidRDefault="001A6BCB">
      <w:pPr>
        <w:widowControl w:val="0"/>
        <w:spacing w:after="0"/>
        <w:jc w:val="center"/>
        <w:rPr>
          <w:color w:val="000000"/>
          <w:sz w:val="28"/>
          <w:szCs w:val="28"/>
          <w:lang w:eastAsia="ru-RU" w:bidi="ru-RU"/>
        </w:rPr>
      </w:pPr>
    </w:p>
    <w:p w:rsidR="001A6BCB" w:rsidRDefault="00D37914">
      <w:pPr>
        <w:pStyle w:val="20"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I. Общие положения</w:t>
      </w:r>
    </w:p>
    <w:p w:rsidR="001A6BCB" w:rsidRDefault="00D37914">
      <w:pPr>
        <w:pStyle w:val="20"/>
        <w:widowControl w:val="0"/>
        <w:shd w:val="clear" w:color="auto" w:fill="auto"/>
        <w:tabs>
          <w:tab w:val="left" w:pos="2963"/>
        </w:tabs>
        <w:spacing w:line="276" w:lineRule="auto"/>
        <w:ind w:firstLine="709"/>
        <w:jc w:val="both"/>
      </w:pPr>
      <w:r>
        <w:rPr>
          <w:color w:val="000000"/>
          <w:sz w:val="28"/>
          <w:szCs w:val="28"/>
          <w:lang w:eastAsia="ru-RU" w:bidi="ru-RU"/>
        </w:rPr>
        <w:t xml:space="preserve">1.1. </w:t>
      </w:r>
      <w:proofErr w:type="gramStart"/>
      <w:r>
        <w:rPr>
          <w:color w:val="000000"/>
          <w:sz w:val="28"/>
          <w:szCs w:val="28"/>
          <w:lang w:eastAsia="ru-RU" w:bidi="ru-RU"/>
        </w:rPr>
        <w:t>Настоящее Положение разработано в соответствии с Трудовым кодексом Российской Федерации, Законом Ханты-Мансийского автономного округа - Югры от 9 декабря 2004 года № 77-оз «Об оплате труда работников государственных учреждений Ханты-Мансийского автономного округа – Югры, иных организаций и заключающих трудовой договор членов коллегиальных исполнительных органов организаций», постановлением Правительства Ханты-Мансийского автономного округа – Югры от 3 ноября 2016 года № 431-п «О требованиях к системам оплаты труда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работников государственных учреждений Ханты-Мансийского автономного округа - </w:t>
      </w:r>
      <w:proofErr w:type="gramStart"/>
      <w:r>
        <w:rPr>
          <w:color w:val="000000"/>
          <w:sz w:val="28"/>
          <w:szCs w:val="28"/>
          <w:lang w:eastAsia="ru-RU" w:bidi="ru-RU"/>
        </w:rPr>
        <w:t xml:space="preserve">Югры», постановлением Правительства Ханты-Мансийского автономного округа – Югры от 27 ноября 2017 года № 465-п «Об увеличении фонда   оплаты труда работников государственных учреждений Ханты-Мансийского автономного округа – Югры», постановлением Правительства Ханты-Мансийского автономного округа – Югры от 13 декабря 2019 года № 498-п «Об увеличении фонда   оплаты труда работников государственных учреждений Ханты-Мансийского автономного округа – Югры», иными нормативными правовыми актами, содержащими </w:t>
      </w:r>
      <w:proofErr w:type="gramEnd"/>
      <w:r>
        <w:rPr>
          <w:color w:val="000000"/>
          <w:sz w:val="28"/>
          <w:szCs w:val="28"/>
          <w:lang w:eastAsia="ru-RU" w:bidi="ru-RU"/>
        </w:rPr>
        <w:t>нормы трудового права, и включает в себя: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общие положения;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основные условия оплаты труда работников учреждения; 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порядок и условия осуществления компенсационных выплат; 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порядок и условия осуществления стимулирующих выплат, критерии их установления;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порядок и условия оплаты труда руководителя учреждения, его заместителей, главного бухгалтера;</w:t>
      </w:r>
    </w:p>
    <w:p w:rsidR="001A6BCB" w:rsidRDefault="00D37914">
      <w:pPr>
        <w:pStyle w:val="20"/>
        <w:shd w:val="clear" w:color="auto" w:fill="auto"/>
        <w:spacing w:line="276" w:lineRule="auto"/>
        <w:ind w:right="-1"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порядок и условия установления иных выплат; </w:t>
      </w:r>
    </w:p>
    <w:p w:rsidR="001A6BCB" w:rsidRDefault="00D37914">
      <w:pPr>
        <w:pStyle w:val="20"/>
        <w:shd w:val="clear" w:color="auto" w:fill="auto"/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порядок </w:t>
      </w:r>
      <w:proofErr w:type="gramStart"/>
      <w:r>
        <w:rPr>
          <w:color w:val="000000"/>
          <w:sz w:val="28"/>
          <w:szCs w:val="28"/>
          <w:lang w:eastAsia="ru-RU" w:bidi="ru-RU"/>
        </w:rPr>
        <w:t>формирования фонда оплаты труда учреждения</w:t>
      </w:r>
      <w:proofErr w:type="gramEnd"/>
      <w:r>
        <w:rPr>
          <w:color w:val="000000"/>
          <w:sz w:val="28"/>
          <w:szCs w:val="28"/>
          <w:lang w:eastAsia="ru-RU" w:bidi="ru-RU"/>
        </w:rPr>
        <w:t>.</w:t>
      </w:r>
    </w:p>
    <w:p w:rsidR="001A6BCB" w:rsidRDefault="00D37914">
      <w:pPr>
        <w:pStyle w:val="20"/>
        <w:shd w:val="clear" w:color="auto" w:fill="auto"/>
        <w:spacing w:line="276" w:lineRule="auto"/>
        <w:ind w:left="708" w:right="3180" w:firstLine="1"/>
        <w:jc w:val="left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  <w:lang w:eastAsia="ru-RU" w:bidi="ru-RU"/>
        </w:rPr>
        <w:t>Заработная плата формируется из: должностного оклада;</w:t>
      </w:r>
    </w:p>
    <w:p w:rsidR="001A6BCB" w:rsidRDefault="00D37914">
      <w:pPr>
        <w:pStyle w:val="20"/>
        <w:shd w:val="clear" w:color="auto" w:fill="auto"/>
        <w:spacing w:line="276" w:lineRule="auto"/>
        <w:ind w:left="708" w:right="3180" w:firstLine="1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компенсационных выплат;</w:t>
      </w:r>
    </w:p>
    <w:p w:rsidR="001A6BCB" w:rsidRDefault="00D37914">
      <w:pPr>
        <w:pStyle w:val="20"/>
        <w:shd w:val="clear" w:color="auto" w:fill="auto"/>
        <w:spacing w:line="276" w:lineRule="auto"/>
        <w:ind w:right="3180" w:firstLine="709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стимулирующих выплат;</w:t>
      </w:r>
    </w:p>
    <w:p w:rsidR="001A6BCB" w:rsidRDefault="00D37914">
      <w:pPr>
        <w:pStyle w:val="20"/>
        <w:shd w:val="clear" w:color="auto" w:fill="auto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иных выплат, предусмотренных законодательством Российской Федерации и настоящим Положением.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 наличии в штатном расписании учреждения наименования двойных должностей работников, должностной оклад устанавливается по наименованию первой должности.</w:t>
      </w:r>
    </w:p>
    <w:p w:rsidR="001A6BCB" w:rsidRDefault="00D37914">
      <w:pPr>
        <w:pStyle w:val="20"/>
        <w:widowControl w:val="0"/>
        <w:shd w:val="clear" w:color="auto" w:fill="auto"/>
        <w:tabs>
          <w:tab w:val="left" w:pos="2995"/>
        </w:tabs>
        <w:spacing w:line="276" w:lineRule="auto"/>
        <w:ind w:firstLine="709"/>
        <w:jc w:val="both"/>
      </w:pPr>
      <w:proofErr w:type="gramStart"/>
      <w:r>
        <w:rPr>
          <w:color w:val="000000"/>
          <w:sz w:val="28"/>
          <w:szCs w:val="28"/>
          <w:lang w:eastAsia="ru-RU" w:bidi="ru-RU"/>
        </w:rPr>
        <w:t>1.3.Месячная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  <w:proofErr w:type="gramEnd"/>
    </w:p>
    <w:p w:rsidR="001A6BCB" w:rsidRDefault="00D37914">
      <w:pPr>
        <w:pStyle w:val="20"/>
        <w:widowControl w:val="0"/>
        <w:shd w:val="clear" w:color="auto" w:fill="auto"/>
        <w:tabs>
          <w:tab w:val="left" w:pos="2995"/>
        </w:tabs>
        <w:spacing w:line="276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1.4.Директор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законодательством.</w:t>
      </w:r>
    </w:p>
    <w:p w:rsidR="001A6BCB" w:rsidRDefault="00D37914">
      <w:pPr>
        <w:pStyle w:val="20"/>
        <w:widowControl w:val="0"/>
        <w:shd w:val="clear" w:color="auto" w:fill="auto"/>
        <w:tabs>
          <w:tab w:val="left" w:pos="299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1.5.</w:t>
      </w:r>
      <w:r>
        <w:rPr>
          <w:sz w:val="28"/>
          <w:szCs w:val="28"/>
        </w:rPr>
        <w:t xml:space="preserve"> Учреждения руководствуются настоящим Положением при разработке и утверждении соглашений и локальных нормативных актов по оплате труда работников учреждения.</w:t>
      </w:r>
    </w:p>
    <w:p w:rsidR="001A6BCB" w:rsidRDefault="001A6BCB">
      <w:pPr>
        <w:pStyle w:val="20"/>
        <w:widowControl w:val="0"/>
        <w:shd w:val="clear" w:color="auto" w:fill="auto"/>
        <w:tabs>
          <w:tab w:val="left" w:pos="2995"/>
        </w:tabs>
        <w:spacing w:line="276" w:lineRule="auto"/>
        <w:ind w:firstLine="709"/>
        <w:jc w:val="both"/>
        <w:rPr>
          <w:sz w:val="28"/>
          <w:szCs w:val="28"/>
        </w:rPr>
      </w:pPr>
    </w:p>
    <w:p w:rsidR="001A6BCB" w:rsidRDefault="00D37914">
      <w:pPr>
        <w:pStyle w:val="20"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Основные условия оплаты труда работников учреждения</w:t>
      </w:r>
    </w:p>
    <w:p w:rsidR="001A6BCB" w:rsidRDefault="001A6BCB">
      <w:pPr>
        <w:pStyle w:val="20"/>
        <w:shd w:val="clear" w:color="auto" w:fill="auto"/>
        <w:spacing w:line="276" w:lineRule="auto"/>
        <w:ind w:left="700"/>
        <w:jc w:val="center"/>
        <w:rPr>
          <w:b/>
          <w:sz w:val="28"/>
          <w:szCs w:val="28"/>
        </w:rPr>
      </w:pPr>
    </w:p>
    <w:p w:rsidR="001A6BCB" w:rsidRDefault="00D37914">
      <w:pPr>
        <w:pStyle w:val="20"/>
        <w:widowControl w:val="0"/>
        <w:shd w:val="clear" w:color="auto" w:fill="auto"/>
        <w:tabs>
          <w:tab w:val="left" w:pos="2995"/>
        </w:tabs>
        <w:spacing w:line="276" w:lineRule="auto"/>
        <w:ind w:firstLine="709"/>
        <w:jc w:val="both"/>
      </w:pPr>
      <w:r>
        <w:rPr>
          <w:sz w:val="28"/>
          <w:szCs w:val="28"/>
        </w:rPr>
        <w:t>2.1. Размеры должностных окладов работников Учреждения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профессиональным квалификационным группам, профессиональным стандартам в соответствии с подпунктами 2.1.1- 2.1.9 пункта 2.1 настоящего Положения:</w:t>
      </w:r>
    </w:p>
    <w:p w:rsidR="001A6BCB" w:rsidRDefault="00D37914">
      <w:pPr>
        <w:pStyle w:val="20"/>
        <w:widowControl w:val="0"/>
        <w:shd w:val="clear" w:color="auto" w:fill="auto"/>
        <w:spacing w:line="276" w:lineRule="auto"/>
        <w:ind w:firstLine="709"/>
        <w:jc w:val="both"/>
      </w:pPr>
      <w:r>
        <w:rPr>
          <w:sz w:val="28"/>
          <w:szCs w:val="28"/>
        </w:rPr>
        <w:t>2.1.1. Должностные оклады работников общеотраслевых должностей руководителей, специалистов и служащих на основе отнесения занимаемых ими</w:t>
      </w:r>
      <w:r>
        <w:rPr>
          <w:sz w:val="28"/>
          <w:szCs w:val="28"/>
        </w:rPr>
        <w:tab/>
        <w:t>должностей</w:t>
      </w:r>
      <w:r>
        <w:rPr>
          <w:sz w:val="28"/>
          <w:szCs w:val="28"/>
        </w:rPr>
        <w:tab/>
        <w:t xml:space="preserve">служащих к профессиональным квалификационным группам, утвержденным приказом Министерства здравоохранения и </w:t>
      </w:r>
      <w:r>
        <w:rPr>
          <w:sz w:val="28"/>
          <w:szCs w:val="28"/>
        </w:rPr>
        <w:lastRenderedPageBreak/>
        <w:t>социального развития Российской Федерации от 29 мая 2008 года    №</w:t>
      </w:r>
      <w:r>
        <w:rPr>
          <w:sz w:val="28"/>
          <w:szCs w:val="28"/>
        </w:rPr>
        <w:tab/>
        <w:t xml:space="preserve">    247н «Об</w:t>
      </w:r>
      <w:r>
        <w:rPr>
          <w:sz w:val="28"/>
          <w:szCs w:val="28"/>
        </w:rPr>
        <w:tab/>
        <w:t>утверждении</w:t>
      </w:r>
      <w:r>
        <w:rPr>
          <w:sz w:val="28"/>
          <w:szCs w:val="28"/>
        </w:rPr>
        <w:tab/>
        <w:t>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p w:rsidR="001A6BCB" w:rsidRDefault="001A6BCB">
      <w:pPr>
        <w:pStyle w:val="20"/>
        <w:widowControl w:val="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689"/>
        <w:gridCol w:w="26"/>
        <w:gridCol w:w="2689"/>
        <w:gridCol w:w="4104"/>
        <w:gridCol w:w="1842"/>
        <w:gridCol w:w="25"/>
      </w:tblGrid>
      <w:tr w:rsidR="001A6BCB">
        <w:trPr>
          <w:trHeight w:val="60"/>
          <w:jc w:val="center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MSGothic105pt"/>
                <w:rFonts w:cs="Times New Roman"/>
                <w:i w:val="0"/>
                <w:iCs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MS Gothic"/>
                <w:sz w:val="28"/>
                <w:szCs w:val="28"/>
              </w:rPr>
              <w:t>п</w:t>
            </w:r>
            <w:proofErr w:type="gramEnd"/>
            <w:r>
              <w:rPr>
                <w:rFonts w:eastAsia="MS Gothic"/>
                <w:sz w:val="28"/>
                <w:szCs w:val="28"/>
              </w:rPr>
              <w:t>/п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1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8"/>
                <w:szCs w:val="28"/>
              </w:rPr>
              <w:t>Размер</w:t>
            </w:r>
          </w:p>
          <w:p w:rsidR="001A6BCB" w:rsidRDefault="00D37914">
            <w:pPr>
              <w:pStyle w:val="20"/>
              <w:shd w:val="clear" w:color="auto" w:fill="auto"/>
              <w:spacing w:before="57" w:after="57" w:line="276" w:lineRule="auto"/>
              <w:jc w:val="center"/>
            </w:pPr>
            <w:r>
              <w:rPr>
                <w:rStyle w:val="226pt0pt"/>
                <w:sz w:val="28"/>
                <w:szCs w:val="28"/>
              </w:rPr>
              <w:t>должностного оклада, руб.</w:t>
            </w:r>
          </w:p>
        </w:tc>
      </w:tr>
      <w:tr w:rsidR="001A6BCB">
        <w:trPr>
          <w:trHeight w:val="523"/>
          <w:jc w:val="center"/>
        </w:trPr>
        <w:tc>
          <w:tcPr>
            <w:tcW w:w="9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5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служащих:</w:t>
            </w:r>
          </w:p>
        </w:tc>
      </w:tr>
      <w:tr w:rsidR="001A6BCB">
        <w:trPr>
          <w:trHeight w:val="538"/>
          <w:jc w:val="center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5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5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1A6BCB" w:rsidRDefault="00D37914">
            <w:pPr>
              <w:pStyle w:val="5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1A6BCB">
        <w:trPr>
          <w:trHeight w:val="547"/>
          <w:jc w:val="center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before="57" w:after="57" w:line="276" w:lineRule="auto"/>
              <w:ind w:left="40"/>
              <w:jc w:val="left"/>
            </w:pPr>
            <w:r>
              <w:rPr>
                <w:rStyle w:val="226pt0pt"/>
                <w:sz w:val="28"/>
                <w:szCs w:val="28"/>
                <w:shd w:val="clear" w:color="auto" w:fill="auto"/>
              </w:rPr>
              <w:t xml:space="preserve">заведующий складом, заведующий хозяйством, </w:t>
            </w:r>
            <w:r>
              <w:rPr>
                <w:rStyle w:val="226pt0pt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«старший», 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4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10 904,19</w:t>
            </w:r>
          </w:p>
        </w:tc>
      </w:tr>
      <w:tr w:rsidR="001A6BCB">
        <w:trPr>
          <w:trHeight w:val="69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1.3.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before="57" w:after="57" w:line="276" w:lineRule="auto"/>
              <w:jc w:val="left"/>
            </w:pPr>
            <w:r>
              <w:rPr>
                <w:rStyle w:val="226pt0pt"/>
                <w:sz w:val="28"/>
                <w:szCs w:val="28"/>
                <w:shd w:val="clear" w:color="auto" w:fill="auto"/>
              </w:rPr>
              <w:t>заведующий производством (шеф-повар),</w:t>
            </w:r>
            <w:r>
              <w:rPr>
                <w:rStyle w:val="226pt0pt"/>
                <w:sz w:val="28"/>
                <w:szCs w:val="28"/>
              </w:rPr>
              <w:t xml:space="preserve">  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10 950,90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1A6BCB"/>
        </w:tc>
      </w:tr>
      <w:tr w:rsidR="001A6BCB">
        <w:trPr>
          <w:trHeight w:val="52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spacing w:after="86"/>
              <w:jc w:val="center"/>
            </w:pPr>
            <w:r>
              <w:rPr>
                <w:rStyle w:val="226pt0pt"/>
                <w:rFonts w:eastAsiaTheme="minorHAnsi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1A6BCB"/>
        </w:tc>
      </w:tr>
      <w:tr w:rsidR="001A6BCB">
        <w:trPr>
          <w:trHeight w:val="232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ind w:right="133"/>
              <w:jc w:val="both"/>
            </w:pPr>
            <w:r>
              <w:rPr>
                <w:rStyle w:val="226pt0pt"/>
                <w:rFonts w:eastAsia="Calibri"/>
                <w:sz w:val="28"/>
                <w:szCs w:val="28"/>
                <w:shd w:val="clear" w:color="auto" w:fill="auto"/>
              </w:rPr>
              <w:t>бухгалтер,  психолог, специалист по кадрам, юрисконсульт, экономист, инженер по автоматизированным системам управления производством, документовед.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11 119,06</w:t>
            </w:r>
          </w:p>
          <w:p w:rsidR="001A6BCB" w:rsidRDefault="001A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1A6BCB"/>
        </w:tc>
      </w:tr>
      <w:tr w:rsidR="001A6BCB">
        <w:trPr>
          <w:trHeight w:val="112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 w:rsidP="00922C46">
            <w:pPr>
              <w:ind w:right="133"/>
              <w:jc w:val="both"/>
            </w:pPr>
            <w:r>
              <w:rPr>
                <w:rStyle w:val="226pt0pt"/>
                <w:rFonts w:eastAsiaTheme="minorHAnsi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11 676,05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1A6BCB"/>
        </w:tc>
      </w:tr>
      <w:tr w:rsidR="001A6BCB">
        <w:trPr>
          <w:trHeight w:val="124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 w:rsidP="00922C46">
            <w:pPr>
              <w:ind w:right="133"/>
              <w:jc w:val="both"/>
            </w:pPr>
            <w:r>
              <w:rPr>
                <w:rStyle w:val="226pt0pt"/>
                <w:rFonts w:eastAsiaTheme="minorHAnsi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12 233,14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1A6BCB"/>
        </w:tc>
      </w:tr>
    </w:tbl>
    <w:p w:rsidR="001A6BCB" w:rsidRDefault="001A6BCB">
      <w:pPr>
        <w:widowControl w:val="0"/>
        <w:ind w:firstLine="709"/>
        <w:jc w:val="both"/>
        <w:rPr>
          <w:sz w:val="28"/>
          <w:szCs w:val="28"/>
        </w:rPr>
      </w:pPr>
    </w:p>
    <w:p w:rsidR="001A6BCB" w:rsidRDefault="00D37914">
      <w:pPr>
        <w:pStyle w:val="20"/>
        <w:widowControl w:val="0"/>
        <w:shd w:val="clear" w:color="auto" w:fill="auto"/>
        <w:tabs>
          <w:tab w:val="left" w:pos="142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2.1.2. </w:t>
      </w:r>
      <w:proofErr w:type="gramStart"/>
      <w:r>
        <w:rPr>
          <w:sz w:val="28"/>
          <w:szCs w:val="28"/>
        </w:rPr>
        <w:t>Должностные оклады работников, занятых в сфере предоставления социальных услуг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31 марта 2008 года № 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услуг», устанавливаются в следующих размерах:</w:t>
      </w:r>
      <w:proofErr w:type="gramEnd"/>
    </w:p>
    <w:p w:rsidR="001A6BCB" w:rsidRDefault="001A6BCB">
      <w:pPr>
        <w:pStyle w:val="20"/>
        <w:widowControl w:val="0"/>
        <w:shd w:val="clear" w:color="auto" w:fill="auto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35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733"/>
        <w:gridCol w:w="4114"/>
        <w:gridCol w:w="1826"/>
      </w:tblGrid>
      <w:tr w:rsidR="001A6BCB">
        <w:trPr>
          <w:trHeight w:val="122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1A6BCB" w:rsidRDefault="00D3791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ind w:left="13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right="-10"/>
              <w:jc w:val="center"/>
            </w:pPr>
            <w:r>
              <w:rPr>
                <w:rStyle w:val="226pt0pt"/>
                <w:sz w:val="28"/>
                <w:szCs w:val="28"/>
              </w:rPr>
              <w:t>Размер</w:t>
            </w:r>
          </w:p>
          <w:p w:rsidR="001A6BCB" w:rsidRDefault="00D37914">
            <w:pPr>
              <w:pStyle w:val="20"/>
              <w:shd w:val="clear" w:color="auto" w:fill="auto"/>
              <w:spacing w:line="276" w:lineRule="auto"/>
              <w:ind w:right="-10"/>
              <w:jc w:val="center"/>
            </w:pPr>
            <w:r>
              <w:rPr>
                <w:rStyle w:val="226pt0pt"/>
                <w:sz w:val="28"/>
                <w:szCs w:val="28"/>
              </w:rPr>
              <w:t>должностного</w:t>
            </w:r>
          </w:p>
          <w:p w:rsidR="001A6BCB" w:rsidRDefault="00D37914">
            <w:pPr>
              <w:pStyle w:val="20"/>
              <w:shd w:val="clear" w:color="auto" w:fill="auto"/>
              <w:spacing w:line="276" w:lineRule="auto"/>
              <w:ind w:right="-10"/>
              <w:jc w:val="center"/>
            </w:pPr>
            <w:r>
              <w:rPr>
                <w:rStyle w:val="226pt0pt"/>
                <w:sz w:val="28"/>
                <w:szCs w:val="28"/>
              </w:rPr>
              <w:t>оклада,</w:t>
            </w:r>
          </w:p>
          <w:p w:rsidR="001A6BCB" w:rsidRDefault="00D37914">
            <w:pPr>
              <w:ind w:left="-10" w:right="-10"/>
              <w:jc w:val="center"/>
            </w:pPr>
            <w:r>
              <w:rPr>
                <w:rStyle w:val="226pt0pt"/>
                <w:rFonts w:eastAsiaTheme="minorHAnsi"/>
                <w:sz w:val="28"/>
                <w:szCs w:val="28"/>
              </w:rPr>
              <w:t>руб.</w:t>
            </w:r>
          </w:p>
        </w:tc>
      </w:tr>
      <w:tr w:rsidR="001A6BCB">
        <w:trPr>
          <w:trHeight w:val="528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</w:pPr>
            <w:r>
              <w:rPr>
                <w:rStyle w:val="226pt0pt"/>
                <w:rFonts w:eastAsiaTheme="minorHAnsi"/>
                <w:sz w:val="28"/>
                <w:szCs w:val="28"/>
              </w:rPr>
              <w:t>Профессиональные квалификационные группы должностей работников, занятых в сфере здравоохранения и предоставления социальных услуг:</w:t>
            </w:r>
          </w:p>
        </w:tc>
      </w:tr>
      <w:tr w:rsidR="001A6BCB">
        <w:trPr>
          <w:trHeight w:val="77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2.</w:t>
            </w:r>
          </w:p>
        </w:tc>
        <w:tc>
          <w:tcPr>
            <w:tcW w:w="8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 w:rsidR="001A6BCB">
        <w:trPr>
          <w:trHeight w:val="7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12 829,89</w:t>
            </w:r>
          </w:p>
        </w:tc>
      </w:tr>
      <w:tr w:rsidR="001A6BCB" w:rsidRPr="00922C46">
        <w:trPr>
          <w:trHeight w:val="52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Pr="00922C46" w:rsidRDefault="00D37914">
            <w:pPr>
              <w:jc w:val="center"/>
              <w:rPr>
                <w:sz w:val="28"/>
                <w:szCs w:val="28"/>
              </w:rPr>
            </w:pPr>
            <w:r w:rsidRPr="00922C4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Pr="00922C46" w:rsidRDefault="00D37914">
            <w:pPr>
              <w:ind w:left="40"/>
              <w:jc w:val="center"/>
              <w:rPr>
                <w:sz w:val="28"/>
                <w:szCs w:val="28"/>
              </w:rPr>
            </w:pPr>
            <w:r w:rsidRPr="00922C4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1A6BCB">
        <w:trPr>
          <w:trHeight w:val="52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1A6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заведующий отделением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-861" w:firstLine="851"/>
              <w:jc w:val="center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14 030,54</w:t>
            </w:r>
          </w:p>
        </w:tc>
      </w:tr>
    </w:tbl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>2.1.3.</w:t>
      </w:r>
      <w:r>
        <w:rPr>
          <w:sz w:val="28"/>
          <w:szCs w:val="28"/>
        </w:rPr>
        <w:tab/>
        <w:t>Должностные оклады медицинских работников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6 августа 2007 года № 526 «Об утверждении профессиональных квалификационных групп должностей медицинских и фармацевтических работников», устанавливаются в следующих размерах:</w:t>
      </w:r>
    </w:p>
    <w:p w:rsidR="001A6BCB" w:rsidRDefault="001A6BCB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366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741"/>
        <w:gridCol w:w="4109"/>
        <w:gridCol w:w="1844"/>
      </w:tblGrid>
      <w:tr w:rsidR="001A6BCB">
        <w:trPr>
          <w:trHeight w:val="53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131"/>
              <w:jc w:val="center"/>
            </w:pPr>
            <w:r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Размер</w:t>
            </w:r>
          </w:p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должностного</w:t>
            </w:r>
          </w:p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оклада,</w:t>
            </w:r>
          </w:p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руб.</w:t>
            </w:r>
          </w:p>
        </w:tc>
      </w:tr>
      <w:tr w:rsidR="001A6BCB">
        <w:trPr>
          <w:trHeight w:val="50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50"/>
              <w:shd w:val="clear" w:color="auto" w:fill="auto"/>
              <w:spacing w:after="60" w:line="276" w:lineRule="auto"/>
              <w:jc w:val="center"/>
            </w:pPr>
            <w:r>
              <w:rPr>
                <w:sz w:val="26"/>
                <w:szCs w:val="26"/>
              </w:rPr>
              <w:t>Профессиональные квалификационные группы должностей медицинских и фармацевтических работников</w:t>
            </w:r>
          </w:p>
        </w:tc>
      </w:tr>
      <w:tr w:rsidR="001A6BCB">
        <w:trPr>
          <w:trHeight w:val="53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50"/>
              <w:shd w:val="clear" w:color="auto" w:fill="auto"/>
              <w:spacing w:after="60" w:line="276" w:lineRule="auto"/>
              <w:jc w:val="center"/>
            </w:pPr>
            <w:r>
              <w:rPr>
                <w:sz w:val="26"/>
                <w:szCs w:val="26"/>
              </w:rPr>
              <w:t>Профессиональная квалификационная группа «</w:t>
            </w:r>
            <w:proofErr w:type="gramStart"/>
            <w:r>
              <w:rPr>
                <w:sz w:val="26"/>
                <w:szCs w:val="26"/>
              </w:rPr>
              <w:t>Средний</w:t>
            </w:r>
            <w:proofErr w:type="gramEnd"/>
            <w:r>
              <w:rPr>
                <w:sz w:val="26"/>
                <w:szCs w:val="26"/>
              </w:rPr>
              <w:t xml:space="preserve"> медицинский и</w:t>
            </w:r>
          </w:p>
          <w:p w:rsidR="001A6BCB" w:rsidRDefault="00D37914">
            <w:pPr>
              <w:pStyle w:val="50"/>
              <w:shd w:val="clear" w:color="auto" w:fill="auto"/>
              <w:spacing w:before="60" w:after="200" w:line="276" w:lineRule="auto"/>
              <w:jc w:val="center"/>
            </w:pPr>
            <w:r>
              <w:rPr>
                <w:sz w:val="26"/>
                <w:szCs w:val="26"/>
              </w:rPr>
              <w:t>фармацевтический персонал»</w:t>
            </w:r>
          </w:p>
        </w:tc>
      </w:tr>
      <w:tr w:rsidR="001A6BCB">
        <w:trPr>
          <w:trHeight w:val="27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40"/>
              <w:jc w:val="both"/>
            </w:pPr>
            <w:r>
              <w:rPr>
                <w:rFonts w:eastAsiaTheme="minorHAnsi" w:cstheme="minorBidi"/>
                <w:sz w:val="26"/>
                <w:szCs w:val="26"/>
              </w:rPr>
              <w:t xml:space="preserve">медицинская сестра по физиотерапии, медицинская сестра по массажу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sz w:val="26"/>
                <w:szCs w:val="26"/>
              </w:rPr>
              <w:t>12 611,39</w:t>
            </w:r>
          </w:p>
        </w:tc>
      </w:tr>
      <w:tr w:rsidR="001A6BCB">
        <w:trPr>
          <w:trHeight w:val="25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50"/>
              <w:shd w:val="clear" w:color="auto" w:fill="auto"/>
              <w:spacing w:line="276" w:lineRule="auto"/>
              <w:jc w:val="center"/>
            </w:pPr>
            <w:r>
              <w:rPr>
                <w:rFonts w:eastAsiaTheme="minorHAnsi" w:cstheme="minorBidi"/>
                <w:sz w:val="26"/>
                <w:szCs w:val="26"/>
              </w:rPr>
              <w:t>Профессиональная квалификационная группа «Врачи и провизоры»</w:t>
            </w:r>
          </w:p>
        </w:tc>
      </w:tr>
      <w:tr w:rsidR="001A6BCB">
        <w:trPr>
          <w:trHeight w:val="58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both"/>
            </w:pPr>
            <w:r>
              <w:rPr>
                <w:rFonts w:eastAsiaTheme="minorHAnsi" w:cstheme="minorBidi"/>
                <w:sz w:val="26"/>
                <w:szCs w:val="26"/>
              </w:rPr>
              <w:t xml:space="preserve"> врач-специалист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360"/>
              <w:jc w:val="left"/>
            </w:pPr>
            <w:r>
              <w:rPr>
                <w:sz w:val="26"/>
                <w:szCs w:val="26"/>
              </w:rPr>
              <w:t>19 488,87</w:t>
            </w:r>
          </w:p>
        </w:tc>
      </w:tr>
    </w:tbl>
    <w:p w:rsidR="00922C46" w:rsidRDefault="00922C46">
      <w:pPr>
        <w:pStyle w:val="20"/>
        <w:widowControl w:val="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1A6BCB" w:rsidRDefault="00D37914">
      <w:pPr>
        <w:pStyle w:val="20"/>
        <w:widowControl w:val="0"/>
        <w:shd w:val="clear" w:color="auto" w:fill="auto"/>
        <w:spacing w:line="276" w:lineRule="auto"/>
        <w:ind w:firstLine="709"/>
        <w:jc w:val="both"/>
      </w:pPr>
      <w:r>
        <w:rPr>
          <w:sz w:val="28"/>
          <w:szCs w:val="28"/>
        </w:rPr>
        <w:t>2.1.4. Должностные оклады педагогических работников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5 мая 2008 года № 216н «Об утверждении профессиональных квалификационных групп должностей работников образования», устанавливаются в следующих размерах:</w:t>
      </w:r>
    </w:p>
    <w:tbl>
      <w:tblPr>
        <w:tblW w:w="9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2664"/>
        <w:gridCol w:w="4113"/>
        <w:gridCol w:w="1806"/>
      </w:tblGrid>
      <w:tr w:rsidR="001A6BCB">
        <w:trPr>
          <w:trHeight w:val="1086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4" w:after="200" w:line="276" w:lineRule="auto"/>
              <w:ind w:left="-526" w:right="20" w:firstLine="375"/>
            </w:pPr>
            <w:r>
              <w:t xml:space="preserve">№ </w:t>
            </w:r>
          </w:p>
          <w:p w:rsidR="001A6BCB" w:rsidRDefault="00D37914">
            <w:pPr>
              <w:pStyle w:val="12"/>
              <w:spacing w:before="254" w:after="200" w:line="276" w:lineRule="auto"/>
              <w:ind w:left="-526" w:right="20" w:firstLine="37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4" w:after="241" w:line="276" w:lineRule="auto"/>
              <w:ind w:left="-526" w:right="20" w:firstLine="526"/>
            </w:pPr>
            <w:r>
              <w:t>Квалификационный уровень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4" w:after="241" w:line="276" w:lineRule="auto"/>
              <w:ind w:left="-526" w:right="20" w:firstLine="516"/>
            </w:pPr>
            <w:r>
              <w:t>Наименование должностей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Размер</w:t>
            </w:r>
          </w:p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должностного</w:t>
            </w:r>
          </w:p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оклада, руб.</w:t>
            </w:r>
          </w:p>
        </w:tc>
      </w:tr>
      <w:tr w:rsidR="001A6BCB">
        <w:trPr>
          <w:trHeight w:val="763"/>
          <w:jc w:val="center"/>
        </w:trPr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4" w:after="241" w:line="276" w:lineRule="auto"/>
              <w:ind w:left="20" w:right="20" w:firstLine="500"/>
            </w:pPr>
            <w:r>
              <w:t>Профессиональные квалификационные группы должностей работников образования:</w:t>
            </w:r>
          </w:p>
        </w:tc>
      </w:tr>
      <w:tr w:rsidR="001A6BCB">
        <w:trPr>
          <w:trHeight w:val="533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4" w:after="241" w:line="276" w:lineRule="auto"/>
              <w:ind w:left="20" w:right="20"/>
            </w:pPr>
            <w:r>
              <w:lastRenderedPageBreak/>
              <w:t>1.</w:t>
            </w:r>
          </w:p>
        </w:tc>
        <w:tc>
          <w:tcPr>
            <w:tcW w:w="8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4" w:after="241" w:line="276" w:lineRule="auto"/>
              <w:ind w:left="20" w:right="20" w:firstLine="500"/>
            </w:pPr>
            <w:r>
              <w:t>Профессиональная квалификационная группа должностей педагогических работников</w:t>
            </w:r>
          </w:p>
        </w:tc>
      </w:tr>
      <w:tr w:rsidR="001A6BCB">
        <w:trPr>
          <w:trHeight w:val="542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4" w:after="241" w:line="276" w:lineRule="auto"/>
              <w:ind w:left="-552" w:right="20" w:firstLine="500"/>
            </w:pPr>
            <w:r>
              <w:t>1.1.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по труду, инструктор по физической культуре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12 829,89</w:t>
            </w:r>
          </w:p>
        </w:tc>
      </w:tr>
      <w:tr w:rsidR="001A6BCB">
        <w:trPr>
          <w:trHeight w:val="542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4" w:after="241" w:line="276" w:lineRule="auto"/>
              <w:ind w:left="-552" w:right="20" w:firstLine="500"/>
            </w:pPr>
            <w:r>
              <w:t>1.3.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4" w:after="241" w:line="276" w:lineRule="auto"/>
              <w:ind w:left="20" w:right="20" w:hanging="4"/>
            </w:pPr>
            <w:r>
              <w:t>3 квалификационный уровень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4" w:after="241" w:line="276" w:lineRule="auto"/>
              <w:ind w:left="20" w:right="20"/>
            </w:pPr>
            <w:r>
              <w:rPr>
                <w:rFonts w:eastAsiaTheme="minorHAnsi" w:cstheme="minorBidi"/>
              </w:rPr>
              <w:t>методист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4" w:after="241" w:line="276" w:lineRule="auto"/>
              <w:ind w:right="20"/>
            </w:pPr>
            <w:r>
              <w:t>13 143,36</w:t>
            </w:r>
          </w:p>
        </w:tc>
      </w:tr>
      <w:tr w:rsidR="001A6BCB">
        <w:trPr>
          <w:trHeight w:val="542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4" w:after="241" w:line="276" w:lineRule="auto"/>
              <w:ind w:left="-552" w:right="20" w:firstLine="500"/>
            </w:pPr>
            <w:r>
              <w:t>1.4.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4" w:after="241" w:line="276" w:lineRule="auto"/>
              <w:ind w:left="20" w:right="20" w:hanging="20"/>
            </w:pPr>
            <w:r>
              <w:t>4 квалификационный уровень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4" w:after="241" w:line="276" w:lineRule="auto"/>
              <w:ind w:left="20" w:right="20" w:hanging="20"/>
            </w:pPr>
            <w:r>
              <w:rPr>
                <w:rFonts w:eastAsiaTheme="minorHAnsi" w:cstheme="minorBidi"/>
              </w:rPr>
              <w:t>учитель-логопед (логопед)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4" w:after="241" w:line="276" w:lineRule="auto"/>
              <w:ind w:right="20"/>
            </w:pPr>
            <w:r>
              <w:t>13 300,10</w:t>
            </w:r>
          </w:p>
        </w:tc>
      </w:tr>
    </w:tbl>
    <w:p w:rsidR="001A6BCB" w:rsidRDefault="00D37914">
      <w:pPr>
        <w:pStyle w:val="20"/>
        <w:widowControl w:val="0"/>
        <w:shd w:val="clear" w:color="auto" w:fill="auto"/>
        <w:tabs>
          <w:tab w:val="left" w:pos="2974"/>
        </w:tabs>
        <w:spacing w:line="276" w:lineRule="auto"/>
        <w:ind w:right="-1" w:firstLine="709"/>
        <w:jc w:val="both"/>
      </w:pPr>
      <w:r>
        <w:rPr>
          <w:sz w:val="28"/>
          <w:szCs w:val="28"/>
        </w:rPr>
        <w:t>2.1.5. Должностные оклады работников физической культуры и спорта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27 февраля 2012 года № 165н «Об утверждении профессиональных квалификационных групп должностей работников физической культуры и спорта», устанавливаются в следующих размерах:</w:t>
      </w:r>
    </w:p>
    <w:tbl>
      <w:tblPr>
        <w:tblW w:w="9356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2688"/>
        <w:gridCol w:w="4111"/>
        <w:gridCol w:w="1845"/>
      </w:tblGrid>
      <w:tr w:rsidR="001A6BCB">
        <w:trPr>
          <w:trHeight w:val="54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00"/>
              <w:shd w:val="clear" w:color="auto" w:fill="auto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A6BCB" w:rsidRDefault="00D37914">
            <w:pPr>
              <w:pStyle w:val="100"/>
              <w:spacing w:line="27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-10"/>
              <w:jc w:val="center"/>
            </w:pPr>
            <w:r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Размер</w:t>
            </w:r>
          </w:p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должностного</w:t>
            </w:r>
          </w:p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оклада,</w:t>
            </w:r>
          </w:p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руб.</w:t>
            </w:r>
          </w:p>
        </w:tc>
      </w:tr>
      <w:tr w:rsidR="001A6BCB">
        <w:trPr>
          <w:trHeight w:val="528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50"/>
              <w:shd w:val="clear" w:color="auto" w:fill="auto"/>
              <w:spacing w:after="60" w:line="276" w:lineRule="auto"/>
              <w:jc w:val="center"/>
            </w:pPr>
            <w:r>
              <w:rPr>
                <w:sz w:val="26"/>
                <w:szCs w:val="26"/>
              </w:rPr>
              <w:t>Профессиональные квалификационные группы должностей работников физической культуры и спорта:</w:t>
            </w:r>
          </w:p>
        </w:tc>
      </w:tr>
      <w:tr w:rsidR="001A6BCB">
        <w:trPr>
          <w:trHeight w:val="51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180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50"/>
              <w:shd w:val="clear" w:color="auto" w:fill="auto"/>
              <w:spacing w:line="276" w:lineRule="auto"/>
              <w:jc w:val="center"/>
            </w:pPr>
            <w:r>
              <w:rPr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1A6BCB">
        <w:trPr>
          <w:trHeight w:val="55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60" w:right="132"/>
              <w:jc w:val="both"/>
            </w:pPr>
            <w:r>
              <w:rPr>
                <w:color w:val="000000"/>
                <w:sz w:val="26"/>
                <w:szCs w:val="26"/>
              </w:rPr>
              <w:t>инструктор-методист по адаптивной физической культуре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520"/>
              <w:jc w:val="left"/>
            </w:pPr>
            <w:r>
              <w:rPr>
                <w:sz w:val="26"/>
                <w:szCs w:val="26"/>
              </w:rPr>
              <w:t>12 987,98</w:t>
            </w:r>
          </w:p>
        </w:tc>
      </w:tr>
    </w:tbl>
    <w:p w:rsidR="001A6BCB" w:rsidRDefault="00D37914">
      <w:pPr>
        <w:spacing w:after="29"/>
        <w:ind w:left="142" w:right="180" w:firstLine="5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2.1.6. Должностные оклады работников культуры и искусства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31 августа 2007 года № 570 «Об утверждении профессиональных квалификационных групп должностей работников культуры, искусства и кинематографии», устанавливаются в следующих размерах:</w:t>
      </w:r>
    </w:p>
    <w:tbl>
      <w:tblPr>
        <w:tblW w:w="9214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2693"/>
        <w:gridCol w:w="3829"/>
        <w:gridCol w:w="1840"/>
      </w:tblGrid>
      <w:tr w:rsidR="001A6BCB">
        <w:trPr>
          <w:trHeight w:val="5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00"/>
              <w:shd w:val="clear" w:color="auto" w:fill="auto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A6BCB" w:rsidRDefault="00D37914">
            <w:pPr>
              <w:pStyle w:val="100"/>
              <w:spacing w:line="27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-10"/>
              <w:jc w:val="center"/>
            </w:pPr>
            <w:r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  <w:shd w:val="clear" w:color="auto" w:fill="auto"/>
              </w:rPr>
              <w:t>Размер</w:t>
            </w:r>
          </w:p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  <w:shd w:val="clear" w:color="auto" w:fill="auto"/>
              </w:rPr>
              <w:t>должностного</w:t>
            </w:r>
          </w:p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  <w:shd w:val="clear" w:color="auto" w:fill="auto"/>
              </w:rPr>
              <w:lastRenderedPageBreak/>
              <w:t>оклада,</w:t>
            </w:r>
          </w:p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  <w:shd w:val="clear" w:color="auto" w:fill="auto"/>
              </w:rPr>
              <w:t>руб.</w:t>
            </w:r>
          </w:p>
        </w:tc>
      </w:tr>
      <w:tr w:rsidR="001A6BCB">
        <w:trPr>
          <w:trHeight w:val="528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5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  <w:shd w:val="clear" w:color="auto" w:fill="auto"/>
              </w:rPr>
              <w:lastRenderedPageBreak/>
              <w:t>Профессиональные квалификационные группы должностей работников культуры, искусства и кинематографии:</w:t>
            </w:r>
          </w:p>
          <w:p w:rsidR="001A6BCB" w:rsidRDefault="001A6BCB">
            <w:pPr>
              <w:pStyle w:val="50"/>
              <w:shd w:val="clear" w:color="auto" w:fill="auto"/>
              <w:jc w:val="center"/>
              <w:rPr>
                <w:rStyle w:val="226pt0pt"/>
                <w:sz w:val="26"/>
                <w:szCs w:val="26"/>
              </w:rPr>
            </w:pPr>
          </w:p>
        </w:tc>
      </w:tr>
      <w:tr w:rsidR="001A6BCB" w:rsidTr="00922C46">
        <w:trPr>
          <w:trHeight w:val="706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 w:rsidP="00922C46">
            <w:pPr>
              <w:pStyle w:val="50"/>
              <w:shd w:val="clear" w:color="auto" w:fill="auto"/>
              <w:spacing w:line="276" w:lineRule="auto"/>
              <w:rPr>
                <w:rStyle w:val="226pt0pt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1.        </w:t>
            </w:r>
            <w:r>
              <w:rPr>
                <w:rStyle w:val="226pt0pt"/>
                <w:sz w:val="26"/>
                <w:szCs w:val="26"/>
                <w:shd w:val="clear" w:color="auto" w:fill="auto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1A6BCB">
        <w:trPr>
          <w:trHeight w:val="5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180"/>
              <w:jc w:val="center"/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50"/>
              <w:shd w:val="clear" w:color="auto" w:fill="auto"/>
              <w:spacing w:line="276" w:lineRule="auto"/>
              <w:jc w:val="left"/>
            </w:pPr>
            <w:r>
              <w:rPr>
                <w:rStyle w:val="226pt0pt"/>
                <w:color w:val="auto"/>
                <w:sz w:val="26"/>
                <w:szCs w:val="26"/>
                <w:shd w:val="clear" w:color="auto" w:fill="auto"/>
              </w:rPr>
              <w:t xml:space="preserve"> культорганизатор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</w:pPr>
            <w:r>
              <w:rPr>
                <w:rStyle w:val="226pt0pt"/>
                <w:rFonts w:eastAsiaTheme="minorHAnsi"/>
                <w:sz w:val="26"/>
                <w:szCs w:val="26"/>
                <w:shd w:val="clear" w:color="auto" w:fill="auto"/>
              </w:rPr>
              <w:t>12 241,45</w:t>
            </w:r>
          </w:p>
          <w:p w:rsidR="001A6BCB" w:rsidRDefault="001A6BCB">
            <w:pPr>
              <w:pStyle w:val="50"/>
              <w:shd w:val="clear" w:color="auto" w:fill="auto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A6BCB">
        <w:trPr>
          <w:trHeight w:val="5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180"/>
              <w:jc w:val="center"/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50"/>
              <w:shd w:val="clear" w:color="auto" w:fill="auto"/>
              <w:spacing w:line="276" w:lineRule="auto"/>
              <w:jc w:val="left"/>
            </w:pPr>
            <w:r>
              <w:rPr>
                <w:rStyle w:val="226pt0pt"/>
                <w:color w:val="auto"/>
                <w:sz w:val="26"/>
                <w:szCs w:val="26"/>
                <w:shd w:val="clear" w:color="auto" w:fill="auto"/>
              </w:rPr>
              <w:t xml:space="preserve"> культорганизатор </w:t>
            </w:r>
            <w:r>
              <w:rPr>
                <w:rStyle w:val="226pt0pt"/>
                <w:color w:val="auto"/>
                <w:sz w:val="26"/>
                <w:szCs w:val="26"/>
                <w:shd w:val="clear" w:color="auto" w:fill="auto"/>
                <w:lang w:val="en-US"/>
              </w:rPr>
              <w:t xml:space="preserve">II </w:t>
            </w:r>
            <w:r>
              <w:rPr>
                <w:rStyle w:val="226pt0pt"/>
                <w:color w:val="auto"/>
                <w:sz w:val="26"/>
                <w:szCs w:val="26"/>
                <w:shd w:val="clear" w:color="auto" w:fill="auto"/>
              </w:rPr>
              <w:t>категории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12 425,07</w:t>
            </w:r>
          </w:p>
        </w:tc>
      </w:tr>
      <w:tr w:rsidR="001A6BCB">
        <w:trPr>
          <w:trHeight w:val="5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180"/>
              <w:jc w:val="center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50"/>
              <w:shd w:val="clear" w:color="auto" w:fill="auto"/>
              <w:spacing w:line="276" w:lineRule="auto"/>
              <w:jc w:val="left"/>
            </w:pPr>
            <w:r>
              <w:rPr>
                <w:rStyle w:val="226pt0pt"/>
                <w:color w:val="auto"/>
                <w:sz w:val="26"/>
                <w:szCs w:val="26"/>
                <w:shd w:val="clear" w:color="auto" w:fill="auto"/>
              </w:rPr>
              <w:t xml:space="preserve"> культорганизатор </w:t>
            </w:r>
            <w:r>
              <w:rPr>
                <w:rStyle w:val="226pt0pt"/>
                <w:color w:val="auto"/>
                <w:sz w:val="26"/>
                <w:szCs w:val="26"/>
                <w:shd w:val="clear" w:color="auto" w:fill="auto"/>
                <w:lang w:val="en-US"/>
              </w:rPr>
              <w:t xml:space="preserve">I </w:t>
            </w:r>
            <w:r>
              <w:rPr>
                <w:rStyle w:val="226pt0pt"/>
                <w:color w:val="auto"/>
                <w:sz w:val="26"/>
                <w:szCs w:val="26"/>
                <w:shd w:val="clear" w:color="auto" w:fill="auto"/>
              </w:rPr>
              <w:t xml:space="preserve">категории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12 611,39</w:t>
            </w:r>
          </w:p>
        </w:tc>
      </w:tr>
    </w:tbl>
    <w:p w:rsidR="001A6BCB" w:rsidRDefault="00D37914">
      <w:pPr>
        <w:pStyle w:val="20"/>
        <w:widowControl w:val="0"/>
        <w:shd w:val="clear" w:color="auto" w:fill="auto"/>
        <w:tabs>
          <w:tab w:val="left" w:pos="2974"/>
          <w:tab w:val="left" w:pos="9355"/>
        </w:tabs>
        <w:spacing w:line="276" w:lineRule="auto"/>
        <w:ind w:right="-1" w:firstLine="709"/>
        <w:jc w:val="both"/>
      </w:pPr>
      <w:r>
        <w:rPr>
          <w:sz w:val="28"/>
          <w:szCs w:val="28"/>
        </w:rPr>
        <w:t>2.1.7. Должностные оклады рабочих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профессий рабочих», устанавливаются в следующих размерах:</w:t>
      </w:r>
    </w:p>
    <w:tbl>
      <w:tblPr>
        <w:tblW w:w="9220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41"/>
        <w:gridCol w:w="2696"/>
        <w:gridCol w:w="3827"/>
        <w:gridCol w:w="1846"/>
      </w:tblGrid>
      <w:tr w:rsidR="001A6BCB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0" w:after="0" w:line="276" w:lineRule="auto"/>
              <w:ind w:right="180"/>
            </w:pPr>
            <w:r>
              <w:t>№</w:t>
            </w:r>
          </w:p>
          <w:p w:rsidR="001A6BCB" w:rsidRDefault="00D37914">
            <w:pPr>
              <w:pStyle w:val="12"/>
              <w:spacing w:before="250" w:after="0" w:line="276" w:lineRule="auto"/>
              <w:ind w:right="180"/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tabs>
                <w:tab w:val="left" w:pos="1549"/>
                <w:tab w:val="left" w:pos="1691"/>
              </w:tabs>
              <w:spacing w:before="250" w:after="200" w:line="276" w:lineRule="auto"/>
              <w:ind w:right="180"/>
            </w:pPr>
            <w:r>
              <w:rPr>
                <w:bCs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0" w:after="200" w:line="276" w:lineRule="auto"/>
              <w:ind w:left="142" w:right="180"/>
            </w:pPr>
            <w:r>
              <w:rPr>
                <w:bCs/>
              </w:rPr>
              <w:t>Наименование должностей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Размер</w:t>
            </w:r>
          </w:p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должностного</w:t>
            </w:r>
          </w:p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оклада, руб.</w:t>
            </w:r>
          </w:p>
        </w:tc>
      </w:tr>
      <w:tr w:rsidR="001A6BCB">
        <w:trPr>
          <w:trHeight w:val="614"/>
        </w:trPr>
        <w:tc>
          <w:tcPr>
            <w:tcW w:w="9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0" w:after="0" w:line="276" w:lineRule="auto"/>
              <w:ind w:left="142" w:right="180"/>
            </w:pPr>
            <w:r>
              <w:rPr>
                <w:bCs/>
              </w:rPr>
              <w:t>Профессиональные квалификационные группы общеотраслевых профессий рабочих:</w:t>
            </w:r>
          </w:p>
        </w:tc>
      </w:tr>
      <w:tr w:rsidR="001A6BCB">
        <w:trPr>
          <w:trHeight w:val="51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0" w:after="0" w:line="276" w:lineRule="auto"/>
              <w:ind w:right="180"/>
            </w:pPr>
            <w:r>
              <w:rPr>
                <w:bCs/>
              </w:rPr>
              <w:t>1.</w:t>
            </w:r>
          </w:p>
        </w:tc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0" w:after="0" w:line="276" w:lineRule="auto"/>
              <w:ind w:right="180"/>
            </w:pPr>
            <w:r>
              <w:rPr>
                <w:bCs/>
              </w:rPr>
              <w:t xml:space="preserve">Профессиональная квалификационная группа </w:t>
            </w:r>
          </w:p>
          <w:p w:rsidR="001A6BCB" w:rsidRDefault="00D37914">
            <w:pPr>
              <w:pStyle w:val="12"/>
              <w:spacing w:before="0" w:after="0" w:line="276" w:lineRule="auto"/>
              <w:ind w:right="180"/>
            </w:pPr>
            <w:r>
              <w:rPr>
                <w:bCs/>
              </w:rPr>
              <w:t>«Общеотраслевые профессии рабочих первого уровня»</w:t>
            </w:r>
          </w:p>
        </w:tc>
      </w:tr>
      <w:tr w:rsidR="001A6BCB">
        <w:trPr>
          <w:trHeight w:val="3107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0" w:after="200" w:line="276" w:lineRule="auto"/>
              <w:ind w:left="142" w:right="180" w:hanging="10"/>
              <w:jc w:val="both"/>
            </w:pPr>
            <w:r>
              <w:rPr>
                <w:bCs/>
              </w:rPr>
              <w:t>1</w:t>
            </w:r>
            <w:r>
              <w:t>.1.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0" w:after="200" w:line="276" w:lineRule="auto"/>
              <w:ind w:left="142" w:right="180" w:hanging="11"/>
            </w:pPr>
            <w: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0" w:after="0" w:line="276" w:lineRule="auto"/>
              <w:ind w:right="181"/>
              <w:jc w:val="both"/>
            </w:pPr>
            <w:r>
              <w:rPr>
                <w:rStyle w:val="226pt0pt"/>
                <w:sz w:val="26"/>
                <w:szCs w:val="26"/>
                <w:shd w:val="clear" w:color="auto" w:fill="auto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 кастелянша, уборщик служебных помещени</w:t>
            </w:r>
            <w:bookmarkStart w:id="0" w:name="__DdeLink__5426_3918952090"/>
            <w:bookmarkEnd w:id="0"/>
            <w:r>
              <w:rPr>
                <w:rStyle w:val="226pt0pt"/>
                <w:sz w:val="26"/>
                <w:szCs w:val="26"/>
                <w:shd w:val="clear" w:color="auto" w:fill="auto"/>
              </w:rPr>
              <w:t>й, кухонный рабочий, повар, рабочий по комплексному обслуживанию и ремонту зданий.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0" w:after="200" w:line="276" w:lineRule="auto"/>
              <w:ind w:left="142" w:right="180" w:hanging="142"/>
            </w:pPr>
            <w:r>
              <w:t>10 644,69</w:t>
            </w:r>
          </w:p>
          <w:p w:rsidR="001A6BCB" w:rsidRDefault="001A6BCB">
            <w:pPr>
              <w:pStyle w:val="12"/>
              <w:spacing w:before="250" w:after="200" w:line="276" w:lineRule="auto"/>
              <w:ind w:left="142" w:right="180" w:firstLine="500"/>
            </w:pPr>
          </w:p>
        </w:tc>
      </w:tr>
      <w:tr w:rsidR="001A6BCB">
        <w:trPr>
          <w:trHeight w:val="91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0" w:after="200" w:line="276" w:lineRule="auto"/>
              <w:ind w:right="180"/>
            </w:pPr>
            <w:r>
              <w:t>2.</w:t>
            </w:r>
          </w:p>
        </w:tc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2"/>
              <w:spacing w:before="250" w:after="0" w:line="276" w:lineRule="auto"/>
              <w:ind w:left="142" w:right="180" w:firstLine="500"/>
            </w:pPr>
            <w:r>
              <w:rPr>
                <w:bCs/>
              </w:rPr>
              <w:t xml:space="preserve">Профессиональная квалификационная группа «Общеотраслевые профессии </w:t>
            </w:r>
            <w:r>
              <w:t>рабочих второго уровня»</w:t>
            </w:r>
          </w:p>
        </w:tc>
      </w:tr>
      <w:tr w:rsidR="001A6BCB">
        <w:trPr>
          <w:trHeight w:val="344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pacing w:line="276" w:lineRule="auto"/>
              <w:ind w:left="100"/>
              <w:jc w:val="left"/>
            </w:pPr>
            <w:r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pacing w:line="276" w:lineRule="auto"/>
              <w:jc w:val="center"/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pacing w:line="276" w:lineRule="auto"/>
              <w:ind w:left="120"/>
              <w:jc w:val="left"/>
            </w:pPr>
            <w:r>
              <w:rPr>
                <w:rStyle w:val="226pt0pt"/>
                <w:sz w:val="26"/>
                <w:szCs w:val="26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</w:t>
            </w:r>
            <w:proofErr w:type="spellStart"/>
            <w:r>
              <w:rPr>
                <w:rStyle w:val="226pt0pt"/>
                <w:sz w:val="26"/>
                <w:szCs w:val="26"/>
              </w:rPr>
              <w:t>тарифноквалификационным</w:t>
            </w:r>
            <w:proofErr w:type="spellEnd"/>
            <w:r>
              <w:rPr>
                <w:rStyle w:val="226pt0pt"/>
                <w:sz w:val="26"/>
                <w:szCs w:val="26"/>
              </w:rPr>
              <w:t xml:space="preserve"> справочником работ и профессий рабочих,</w:t>
            </w:r>
            <w:r>
              <w:rPr>
                <w:rStyle w:val="226pt0pt"/>
                <w:sz w:val="26"/>
                <w:szCs w:val="26"/>
                <w:shd w:val="clear" w:color="auto" w:fill="auto"/>
              </w:rPr>
              <w:t xml:space="preserve"> водитель автомобиля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 w:rsidP="00922C46">
            <w:pPr>
              <w:pStyle w:val="20"/>
              <w:spacing w:line="276" w:lineRule="auto"/>
              <w:ind w:left="-23"/>
              <w:jc w:val="center"/>
            </w:pPr>
            <w:r>
              <w:rPr>
                <w:sz w:val="26"/>
                <w:szCs w:val="26"/>
              </w:rPr>
              <w:t>10 748,49</w:t>
            </w:r>
          </w:p>
        </w:tc>
      </w:tr>
      <w:tr w:rsidR="001A6BCB">
        <w:trPr>
          <w:trHeight w:val="341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70"/>
              <w:shd w:val="clear" w:color="auto" w:fill="auto"/>
              <w:spacing w:line="276" w:lineRule="auto"/>
              <w:ind w:left="60"/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100"/>
              <w:jc w:val="left"/>
            </w:pPr>
            <w:r>
              <w:rPr>
                <w:rStyle w:val="226pt0pt"/>
                <w:sz w:val="26"/>
                <w:szCs w:val="26"/>
              </w:rPr>
              <w:t xml:space="preserve">наименование профессий рабочих, по которым предусмотрено присвоение 6 и 7 квалификационных разрядов в соответствии с Единым </w:t>
            </w:r>
            <w:proofErr w:type="spellStart"/>
            <w:r>
              <w:rPr>
                <w:rStyle w:val="226pt0pt"/>
                <w:sz w:val="26"/>
                <w:szCs w:val="26"/>
              </w:rPr>
              <w:t>тарифноквалификационным</w:t>
            </w:r>
            <w:proofErr w:type="spellEnd"/>
            <w:r>
              <w:rPr>
                <w:rStyle w:val="226pt0pt"/>
                <w:sz w:val="26"/>
                <w:szCs w:val="26"/>
              </w:rPr>
              <w:t xml:space="preserve"> справочником работ и профессий рабочих, оператор выводных устройств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 w:rsidP="00922C46">
            <w:pPr>
              <w:pStyle w:val="20"/>
              <w:shd w:val="clear" w:color="auto" w:fill="auto"/>
              <w:spacing w:line="276" w:lineRule="auto"/>
              <w:ind w:left="-23"/>
              <w:jc w:val="center"/>
            </w:pPr>
            <w:r>
              <w:rPr>
                <w:sz w:val="26"/>
                <w:szCs w:val="26"/>
              </w:rPr>
              <w:t>10 810,77</w:t>
            </w:r>
          </w:p>
        </w:tc>
      </w:tr>
      <w:tr w:rsidR="001A6BCB">
        <w:trPr>
          <w:trHeight w:val="3106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60"/>
              <w:jc w:val="left"/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1A6BCB">
            <w:pPr>
              <w:pStyle w:val="13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BCB" w:rsidRDefault="00D37914">
            <w:pPr>
              <w:pStyle w:val="20"/>
              <w:shd w:val="clear" w:color="auto" w:fill="auto"/>
              <w:spacing w:before="12" w:after="200" w:line="276" w:lineRule="auto"/>
              <w:jc w:val="center"/>
            </w:pPr>
            <w:r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100"/>
              <w:jc w:val="left"/>
            </w:pPr>
            <w:r>
              <w:rPr>
                <w:sz w:val="26"/>
                <w:szCs w:val="26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 w:rsidP="00922C46">
            <w:pPr>
              <w:pStyle w:val="20"/>
              <w:shd w:val="clear" w:color="auto" w:fill="auto"/>
              <w:spacing w:line="276" w:lineRule="auto"/>
              <w:ind w:left="-23"/>
              <w:jc w:val="center"/>
            </w:pPr>
            <w:r>
              <w:rPr>
                <w:sz w:val="26"/>
                <w:szCs w:val="26"/>
              </w:rPr>
              <w:t>10 857,48</w:t>
            </w:r>
          </w:p>
        </w:tc>
      </w:tr>
      <w:tr w:rsidR="001A6BCB">
        <w:trPr>
          <w:trHeight w:val="3108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60"/>
              <w:jc w:val="left"/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100"/>
              <w:jc w:val="left"/>
            </w:pPr>
            <w:r>
              <w:rPr>
                <w:rStyle w:val="226pt0pt"/>
                <w:sz w:val="26"/>
                <w:szCs w:val="26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 w:rsidP="00922C46">
            <w:pPr>
              <w:pStyle w:val="20"/>
              <w:shd w:val="clear" w:color="auto" w:fill="auto"/>
              <w:spacing w:line="276" w:lineRule="auto"/>
              <w:ind w:left="-23"/>
              <w:jc w:val="center"/>
            </w:pPr>
            <w:r>
              <w:rPr>
                <w:sz w:val="26"/>
                <w:szCs w:val="26"/>
              </w:rPr>
              <w:t>10 899,00</w:t>
            </w:r>
          </w:p>
        </w:tc>
      </w:tr>
    </w:tbl>
    <w:p w:rsidR="001A6BCB" w:rsidRDefault="00D37914">
      <w:pPr>
        <w:pStyle w:val="20"/>
        <w:widowControl w:val="0"/>
        <w:shd w:val="clear" w:color="auto" w:fill="auto"/>
        <w:spacing w:line="276" w:lineRule="auto"/>
        <w:ind w:right="200" w:firstLine="709"/>
        <w:jc w:val="both"/>
      </w:pPr>
      <w:r>
        <w:rPr>
          <w:sz w:val="28"/>
          <w:szCs w:val="28"/>
        </w:rPr>
        <w:t xml:space="preserve">2.1.8.Должностные оклады руководителей и специалистов, занимающих должности и </w:t>
      </w:r>
      <w:proofErr w:type="gramStart"/>
      <w:r>
        <w:rPr>
          <w:sz w:val="28"/>
          <w:szCs w:val="28"/>
        </w:rPr>
        <w:t>профессии</w:t>
      </w:r>
      <w:proofErr w:type="gramEnd"/>
      <w:r>
        <w:rPr>
          <w:sz w:val="28"/>
          <w:szCs w:val="28"/>
        </w:rPr>
        <w:t xml:space="preserve"> не отнесенные к профессиональным квалификационным группам, устанавливаются в следующих размерах:</w:t>
      </w:r>
    </w:p>
    <w:tbl>
      <w:tblPr>
        <w:tblW w:w="9214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2693"/>
        <w:gridCol w:w="3829"/>
        <w:gridCol w:w="1840"/>
      </w:tblGrid>
      <w:tr w:rsidR="001A6BCB">
        <w:trPr>
          <w:trHeight w:val="5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100"/>
              <w:shd w:val="clear" w:color="auto" w:fill="auto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1A6BCB" w:rsidRDefault="00D37914">
            <w:pPr>
              <w:pStyle w:val="100"/>
              <w:spacing w:line="27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-10"/>
              <w:jc w:val="center"/>
            </w:pPr>
            <w:r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Размер</w:t>
            </w:r>
          </w:p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должностного</w:t>
            </w:r>
          </w:p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оклада,</w:t>
            </w:r>
          </w:p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руб.</w:t>
            </w:r>
          </w:p>
        </w:tc>
      </w:tr>
      <w:tr w:rsidR="001A6BCB">
        <w:trPr>
          <w:trHeight w:val="528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 xml:space="preserve">Должности руководителей, специалистов и служащих, не отнесенных </w:t>
            </w:r>
            <w:proofErr w:type="gramStart"/>
            <w:r>
              <w:rPr>
                <w:rStyle w:val="226pt0pt"/>
                <w:sz w:val="26"/>
                <w:szCs w:val="26"/>
              </w:rPr>
              <w:t>к</w:t>
            </w:r>
            <w:proofErr w:type="gramEnd"/>
          </w:p>
          <w:p w:rsidR="001A6BCB" w:rsidRDefault="00D37914">
            <w:pPr>
              <w:pStyle w:val="5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профессиональным квалификационным группам:</w:t>
            </w:r>
          </w:p>
          <w:p w:rsidR="001A6BCB" w:rsidRDefault="001A6BCB">
            <w:pPr>
              <w:pStyle w:val="50"/>
              <w:shd w:val="clear" w:color="auto" w:fill="auto"/>
              <w:spacing w:line="276" w:lineRule="auto"/>
              <w:jc w:val="center"/>
              <w:rPr>
                <w:rStyle w:val="226pt0pt"/>
                <w:sz w:val="26"/>
                <w:szCs w:val="26"/>
              </w:rPr>
            </w:pPr>
          </w:p>
        </w:tc>
      </w:tr>
      <w:tr w:rsidR="001A6BCB">
        <w:trPr>
          <w:trHeight w:val="5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180"/>
              <w:jc w:val="center"/>
            </w:pPr>
            <w: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50"/>
              <w:shd w:val="clear" w:color="auto" w:fill="auto"/>
              <w:spacing w:line="276" w:lineRule="auto"/>
              <w:jc w:val="left"/>
            </w:pPr>
            <w:r>
              <w:rPr>
                <w:rFonts w:eastAsiaTheme="minorHAnsi" w:cstheme="minorBidi"/>
                <w:sz w:val="26"/>
                <w:szCs w:val="26"/>
              </w:rPr>
              <w:t xml:space="preserve"> ассистент по оказанию технической помощи (1)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10 899,00</w:t>
            </w:r>
          </w:p>
        </w:tc>
      </w:tr>
      <w:tr w:rsidR="001A6BCB">
        <w:trPr>
          <w:trHeight w:val="5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180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50"/>
              <w:shd w:val="clear" w:color="auto" w:fill="auto"/>
              <w:spacing w:line="276" w:lineRule="auto"/>
              <w:jc w:val="left"/>
            </w:pPr>
            <w:r>
              <w:rPr>
                <w:rStyle w:val="226pt0pt"/>
                <w:sz w:val="26"/>
                <w:szCs w:val="26"/>
                <w:shd w:val="clear" w:color="auto" w:fill="auto"/>
              </w:rPr>
              <w:t>специалист по закупкам (2)</w:t>
            </w:r>
          </w:p>
          <w:p w:rsidR="001A6BCB" w:rsidRDefault="00D37914">
            <w:pPr>
              <w:pStyle w:val="50"/>
              <w:shd w:val="clear" w:color="auto" w:fill="auto"/>
              <w:spacing w:line="276" w:lineRule="auto"/>
              <w:jc w:val="left"/>
            </w:pPr>
            <w:r>
              <w:rPr>
                <w:rStyle w:val="226pt0pt"/>
                <w:sz w:val="26"/>
                <w:szCs w:val="26"/>
                <w:shd w:val="clear" w:color="auto" w:fill="auto"/>
              </w:rPr>
              <w:t xml:space="preserve">специалист по охране труда </w:t>
            </w:r>
            <w:r>
              <w:rPr>
                <w:rStyle w:val="226pt0pt"/>
                <w:color w:val="auto"/>
                <w:sz w:val="26"/>
                <w:szCs w:val="26"/>
                <w:shd w:val="clear" w:color="auto" w:fill="auto"/>
              </w:rPr>
              <w:t>(3)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</w:pPr>
            <w:r>
              <w:rPr>
                <w:rStyle w:val="226pt0pt"/>
                <w:rFonts w:eastAsiaTheme="minorHAnsi"/>
                <w:sz w:val="26"/>
                <w:szCs w:val="26"/>
              </w:rPr>
              <w:t>11 119,06</w:t>
            </w:r>
          </w:p>
          <w:p w:rsidR="001A6BCB" w:rsidRDefault="001A6BCB">
            <w:pPr>
              <w:pStyle w:val="50"/>
              <w:shd w:val="clear" w:color="auto" w:fill="auto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A6BCB">
        <w:trPr>
          <w:trHeight w:val="5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20"/>
              <w:shd w:val="clear" w:color="auto" w:fill="auto"/>
              <w:spacing w:line="276" w:lineRule="auto"/>
              <w:ind w:left="180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pStyle w:val="50"/>
              <w:shd w:val="clear" w:color="auto" w:fill="auto"/>
              <w:spacing w:line="276" w:lineRule="auto"/>
              <w:jc w:val="left"/>
            </w:pPr>
            <w:r>
              <w:rPr>
                <w:rFonts w:eastAsiaTheme="minorHAnsi" w:cstheme="minorBidi"/>
                <w:sz w:val="26"/>
                <w:szCs w:val="26"/>
              </w:rPr>
              <w:t>специалист по комплексной реабилитации (реабилитолог) (4)</w:t>
            </w:r>
          </w:p>
          <w:p w:rsidR="001A6BCB" w:rsidRDefault="00D37914">
            <w:pPr>
              <w:pStyle w:val="50"/>
              <w:shd w:val="clear" w:color="auto" w:fill="auto"/>
              <w:spacing w:line="276" w:lineRule="auto"/>
              <w:jc w:val="left"/>
            </w:pPr>
            <w:r>
              <w:rPr>
                <w:rFonts w:eastAsiaTheme="minorHAnsi" w:cstheme="minorBidi"/>
                <w:sz w:val="26"/>
                <w:szCs w:val="26"/>
              </w:rPr>
              <w:t>специалист по работе с семьей (5)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BCB" w:rsidRDefault="00D3791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12 987,98</w:t>
            </w:r>
          </w:p>
        </w:tc>
      </w:tr>
    </w:tbl>
    <w:p w:rsidR="00922C46" w:rsidRDefault="00D37914" w:rsidP="00922C46">
      <w:pPr>
        <w:pStyle w:val="15"/>
        <w:pBdr>
          <w:bottom w:val="single" w:sz="12" w:space="1" w:color="000000"/>
        </w:pBdr>
        <w:shd w:val="clear" w:color="auto" w:fill="auto"/>
        <w:tabs>
          <w:tab w:val="left" w:pos="375"/>
        </w:tabs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2.2.Размер должностного оклада работника устанавливается трудовым договором по форме, утвержденной распоряжением Правительства Российской Федерации от 26 ноября 2012 года № 2190-р «Об утверждении </w:t>
      </w:r>
      <w:proofErr w:type="gramStart"/>
      <w:r>
        <w:rPr>
          <w:sz w:val="28"/>
          <w:szCs w:val="28"/>
        </w:rPr>
        <w:t>Программы поэтапного совершенствования системы оплаты труда</w:t>
      </w:r>
      <w:proofErr w:type="gramEnd"/>
      <w:r>
        <w:rPr>
          <w:sz w:val="28"/>
          <w:szCs w:val="28"/>
        </w:rPr>
        <w:t xml:space="preserve"> в государственных (муниципальных) учреждениях на 2012 - 2018 годы», дополнительным соглашением к трудовому договору, приказом директора учреждения.</w:t>
      </w:r>
    </w:p>
    <w:p w:rsidR="00922C46" w:rsidRDefault="00922C46" w:rsidP="00922C46">
      <w:pPr>
        <w:pStyle w:val="15"/>
        <w:pBdr>
          <w:bottom w:val="single" w:sz="12" w:space="1" w:color="000000"/>
        </w:pBdr>
        <w:shd w:val="clear" w:color="auto" w:fill="auto"/>
        <w:tabs>
          <w:tab w:val="left" w:pos="375"/>
        </w:tabs>
        <w:spacing w:line="276" w:lineRule="auto"/>
        <w:ind w:right="-1" w:firstLine="709"/>
        <w:rPr>
          <w:sz w:val="28"/>
        </w:rPr>
      </w:pPr>
      <w:r w:rsidRPr="00922C46">
        <w:rPr>
          <w:sz w:val="28"/>
        </w:rPr>
        <w:t>2.3. Работникам 1-3 квалификационных уровней профессиональной квалификационной группы «Общеотраслевые профессии рабочих второго уровня», выполняющим важные (особо важные) и ответственные (особо ответственные) работы, должностной оклад устанавливается исходя из 4 квалификационного уровня профессиональной квалификационной группы «Общеотраслевые профессии рабочих второго уровня» в соответствии с приложением  5 к настоящему Положению.</w:t>
      </w:r>
    </w:p>
    <w:p w:rsidR="00922C46" w:rsidRDefault="00922C46" w:rsidP="00922C46">
      <w:pPr>
        <w:pStyle w:val="15"/>
        <w:pBdr>
          <w:bottom w:val="single" w:sz="12" w:space="1" w:color="000000"/>
        </w:pBdr>
        <w:tabs>
          <w:tab w:val="left" w:pos="375"/>
        </w:tabs>
        <w:ind w:right="-1" w:firstLine="709"/>
        <w:rPr>
          <w:sz w:val="28"/>
          <w:szCs w:val="28"/>
        </w:rPr>
      </w:pPr>
    </w:p>
    <w:p w:rsidR="00922C46" w:rsidRPr="00922C46" w:rsidRDefault="00922C46" w:rsidP="00922C46">
      <w:pPr>
        <w:pStyle w:val="15"/>
        <w:pBdr>
          <w:bottom w:val="single" w:sz="12" w:space="1" w:color="000000"/>
        </w:pBdr>
        <w:tabs>
          <w:tab w:val="left" w:pos="375"/>
        </w:tabs>
        <w:ind w:right="-1" w:firstLine="709"/>
        <w:rPr>
          <w:b/>
          <w:sz w:val="28"/>
          <w:szCs w:val="28"/>
        </w:rPr>
      </w:pPr>
      <w:r w:rsidRPr="00922C46">
        <w:rPr>
          <w:b/>
          <w:sz w:val="28"/>
          <w:szCs w:val="28"/>
        </w:rPr>
        <w:t>III. Порядок и условия осуще</w:t>
      </w:r>
      <w:r>
        <w:rPr>
          <w:b/>
          <w:sz w:val="28"/>
          <w:szCs w:val="28"/>
        </w:rPr>
        <w:t>ствления компенсационных выплат</w:t>
      </w:r>
    </w:p>
    <w:p w:rsidR="00922C46" w:rsidRPr="00922C46" w:rsidRDefault="00922C46" w:rsidP="00922C46">
      <w:pPr>
        <w:pStyle w:val="15"/>
        <w:pBdr>
          <w:bottom w:val="single" w:sz="12" w:space="1" w:color="000000"/>
        </w:pBdr>
        <w:tabs>
          <w:tab w:val="left" w:pos="375"/>
        </w:tabs>
        <w:ind w:right="-1" w:firstLine="709"/>
        <w:rPr>
          <w:b/>
          <w:sz w:val="28"/>
          <w:szCs w:val="28"/>
        </w:rPr>
      </w:pPr>
    </w:p>
    <w:p w:rsidR="00922C46" w:rsidRPr="00922C46" w:rsidRDefault="00922C46" w:rsidP="00922C46">
      <w:pPr>
        <w:pStyle w:val="15"/>
        <w:pBdr>
          <w:bottom w:val="single" w:sz="12" w:space="1" w:color="000000"/>
        </w:pBdr>
        <w:tabs>
          <w:tab w:val="left" w:pos="375"/>
        </w:tabs>
        <w:ind w:right="-1" w:firstLine="709"/>
        <w:rPr>
          <w:sz w:val="28"/>
          <w:szCs w:val="28"/>
        </w:rPr>
      </w:pPr>
      <w:r w:rsidRPr="00922C46">
        <w:rPr>
          <w:sz w:val="28"/>
          <w:szCs w:val="28"/>
        </w:rPr>
        <w:t>3.1.К компенсационным выплатам относятся:</w:t>
      </w:r>
    </w:p>
    <w:p w:rsidR="00922C46" w:rsidRPr="00922C46" w:rsidRDefault="00922C46" w:rsidP="00922C46">
      <w:pPr>
        <w:pStyle w:val="15"/>
        <w:pBdr>
          <w:bottom w:val="single" w:sz="12" w:space="1" w:color="000000"/>
        </w:pBdr>
        <w:tabs>
          <w:tab w:val="left" w:pos="375"/>
        </w:tabs>
        <w:ind w:right="-1" w:firstLine="709"/>
        <w:rPr>
          <w:sz w:val="28"/>
          <w:szCs w:val="28"/>
        </w:rPr>
      </w:pPr>
      <w:r w:rsidRPr="00922C46">
        <w:rPr>
          <w:sz w:val="28"/>
          <w:szCs w:val="28"/>
        </w:rPr>
        <w:t>- выплата за работу в местностях с особыми климатическими условиями:</w:t>
      </w:r>
    </w:p>
    <w:p w:rsidR="00922C46" w:rsidRDefault="00922C46" w:rsidP="00922C46">
      <w:pPr>
        <w:pStyle w:val="15"/>
        <w:pBdr>
          <w:bottom w:val="single" w:sz="12" w:space="1" w:color="000000"/>
        </w:pBdr>
        <w:shd w:val="clear" w:color="auto" w:fill="auto"/>
        <w:tabs>
          <w:tab w:val="left" w:pos="375"/>
        </w:tabs>
        <w:spacing w:line="276" w:lineRule="auto"/>
        <w:ind w:right="-1" w:firstLine="709"/>
        <w:rPr>
          <w:sz w:val="28"/>
          <w:szCs w:val="28"/>
        </w:rPr>
      </w:pPr>
      <w:r w:rsidRPr="00922C46">
        <w:rPr>
          <w:sz w:val="28"/>
          <w:szCs w:val="28"/>
        </w:rPr>
        <w:t>районный коэффициент к заработной плате;</w:t>
      </w:r>
    </w:p>
    <w:p w:rsidR="00922C46" w:rsidRPr="00922C46" w:rsidRDefault="00922C46" w:rsidP="00922C46">
      <w:pPr>
        <w:pStyle w:val="15"/>
        <w:pBdr>
          <w:bottom w:val="single" w:sz="12" w:space="1" w:color="000000"/>
        </w:pBdr>
        <w:shd w:val="clear" w:color="auto" w:fill="auto"/>
        <w:tabs>
          <w:tab w:val="left" w:pos="375"/>
        </w:tabs>
        <w:spacing w:line="276" w:lineRule="auto"/>
        <w:ind w:right="-1" w:firstLine="709"/>
        <w:rPr>
          <w:sz w:val="28"/>
          <w:szCs w:val="28"/>
        </w:rPr>
      </w:pPr>
    </w:p>
    <w:p w:rsidR="001A6BCB" w:rsidRDefault="00D37914">
      <w:pPr>
        <w:pStyle w:val="12"/>
        <w:shd w:val="clear" w:color="auto" w:fill="auto"/>
        <w:spacing w:before="0" w:after="0" w:line="276" w:lineRule="auto"/>
        <w:ind w:left="142" w:right="180" w:firstLine="500"/>
        <w:jc w:val="both"/>
        <w:rPr>
          <w:sz w:val="12"/>
          <w:szCs w:val="12"/>
        </w:rPr>
      </w:pPr>
      <w:r>
        <w:rPr>
          <w:color w:val="000000"/>
          <w:spacing w:val="-10"/>
          <w:sz w:val="12"/>
          <w:szCs w:val="12"/>
          <w:shd w:val="clear" w:color="auto" w:fill="FFFFFF"/>
        </w:rPr>
        <w:t>(1)  приказ Минтруда России от 12 апреля 2017 года № 351 н «Об утверждении профессионального стандарта «Ассистент (помощник) по оказанию технической помощи инвалидам и лицам с ограниченными возможностями здоровья»;</w:t>
      </w:r>
    </w:p>
    <w:p w:rsidR="001A6BCB" w:rsidRDefault="00D37914">
      <w:pPr>
        <w:pStyle w:val="12"/>
        <w:shd w:val="clear" w:color="auto" w:fill="auto"/>
        <w:spacing w:before="0" w:after="0" w:line="276" w:lineRule="auto"/>
        <w:ind w:left="142" w:right="180" w:firstLine="500"/>
        <w:jc w:val="both"/>
        <w:rPr>
          <w:sz w:val="12"/>
          <w:szCs w:val="12"/>
        </w:rPr>
      </w:pPr>
      <w:r>
        <w:rPr>
          <w:color w:val="000000"/>
          <w:spacing w:val="-10"/>
          <w:sz w:val="12"/>
          <w:szCs w:val="12"/>
          <w:shd w:val="clear" w:color="auto" w:fill="FFFFFF"/>
        </w:rPr>
        <w:t>(2) приказ Минтруда России от 10 сентября 2015 года № 625н «Об утверждении профессионального стандарта «Специали</w:t>
      </w:r>
      <w:proofErr w:type="gramStart"/>
      <w:r>
        <w:rPr>
          <w:color w:val="000000"/>
          <w:spacing w:val="-10"/>
          <w:sz w:val="12"/>
          <w:szCs w:val="12"/>
          <w:shd w:val="clear" w:color="auto" w:fill="FFFFFF"/>
        </w:rPr>
        <w:t>ст в сф</w:t>
      </w:r>
      <w:proofErr w:type="gramEnd"/>
      <w:r>
        <w:rPr>
          <w:color w:val="000000"/>
          <w:spacing w:val="-10"/>
          <w:sz w:val="12"/>
          <w:szCs w:val="12"/>
          <w:shd w:val="clear" w:color="auto" w:fill="FFFFFF"/>
        </w:rPr>
        <w:t>ере закупок»;</w:t>
      </w:r>
    </w:p>
    <w:p w:rsidR="001A6BCB" w:rsidRDefault="00D37914">
      <w:pPr>
        <w:pStyle w:val="12"/>
        <w:shd w:val="clear" w:color="auto" w:fill="auto"/>
        <w:spacing w:before="0" w:after="0" w:line="276" w:lineRule="auto"/>
        <w:ind w:left="142" w:right="180" w:firstLine="500"/>
        <w:jc w:val="both"/>
        <w:rPr>
          <w:sz w:val="12"/>
          <w:szCs w:val="12"/>
        </w:rPr>
      </w:pPr>
      <w:r>
        <w:rPr>
          <w:color w:val="000000"/>
          <w:spacing w:val="-10"/>
          <w:sz w:val="12"/>
          <w:szCs w:val="12"/>
          <w:shd w:val="clear" w:color="auto" w:fill="FFFFFF"/>
        </w:rPr>
        <w:t>(3) приказ Министерства труда и социальной защиты Российской Федерации от 4 августа 2014 года № 524н «Об утверждении профессионального стандарта «Специалист в области охраны труда»;</w:t>
      </w:r>
    </w:p>
    <w:p w:rsidR="001A6BCB" w:rsidRDefault="00D37914">
      <w:pPr>
        <w:pStyle w:val="12"/>
        <w:shd w:val="clear" w:color="auto" w:fill="auto"/>
        <w:spacing w:before="0" w:after="0" w:line="276" w:lineRule="auto"/>
        <w:ind w:left="142" w:right="180" w:firstLine="500"/>
        <w:jc w:val="both"/>
        <w:rPr>
          <w:sz w:val="12"/>
          <w:szCs w:val="12"/>
        </w:rPr>
      </w:pPr>
      <w:r>
        <w:rPr>
          <w:color w:val="000000"/>
          <w:spacing w:val="-10"/>
          <w:sz w:val="12"/>
          <w:szCs w:val="12"/>
          <w:shd w:val="clear" w:color="auto" w:fill="FFFFFF"/>
        </w:rPr>
        <w:t>(4) приказ Минтруда России от 18 ноября 2013 года № 681н «Об утверждении профессионального стандарта «Специалист по реабилитационной работе в социальной сфере»;</w:t>
      </w:r>
    </w:p>
    <w:p w:rsidR="001A6BCB" w:rsidRDefault="00D37914">
      <w:pPr>
        <w:pStyle w:val="12"/>
        <w:shd w:val="clear" w:color="auto" w:fill="auto"/>
        <w:tabs>
          <w:tab w:val="left" w:pos="0"/>
        </w:tabs>
        <w:spacing w:before="0" w:after="0" w:line="276" w:lineRule="auto"/>
        <w:ind w:left="142" w:right="180" w:firstLine="500"/>
        <w:jc w:val="both"/>
        <w:rPr>
          <w:sz w:val="12"/>
          <w:szCs w:val="12"/>
        </w:rPr>
      </w:pPr>
      <w:r>
        <w:rPr>
          <w:color w:val="000000"/>
          <w:spacing w:val="-10"/>
          <w:sz w:val="12"/>
          <w:szCs w:val="12"/>
          <w:shd w:val="clear" w:color="auto" w:fill="FFFFFF"/>
        </w:rPr>
        <w:t>(5) приказ Минтруда России от 18 ноября 2013 года № 683н «Об утверждении профессионального стандарта «Специалист по работе с семьей»;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процентная надбавка к заработной плате за стаж работы в районах Крайнего Севера и приравненных к ним местностях;</w:t>
      </w:r>
    </w:p>
    <w:p w:rsidR="001A6BCB" w:rsidRDefault="00D37914">
      <w:pPr>
        <w:pStyle w:val="20"/>
        <w:widowControl w:val="0"/>
        <w:shd w:val="clear" w:color="auto" w:fill="auto"/>
        <w:tabs>
          <w:tab w:val="left" w:pos="2967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выплата за работу в условиях, отклоняющихся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нормальных: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за совмещение профессий (должностей);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за расширение зон обслуживания;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за увеличение объема работы;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за выполнение работ различной квалификации;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за сверхурочную работу;</w:t>
      </w:r>
    </w:p>
    <w:p w:rsidR="001A6BCB" w:rsidRDefault="00D37914">
      <w:pPr>
        <w:pStyle w:val="20"/>
        <w:shd w:val="clear" w:color="auto" w:fill="auto"/>
        <w:spacing w:after="13"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выплата за работу в выходные и нерабочие праздничные дни;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за разделение рабочего дня на части.</w:t>
      </w:r>
    </w:p>
    <w:p w:rsidR="001A6BCB" w:rsidRDefault="00D37914">
      <w:pPr>
        <w:pStyle w:val="20"/>
        <w:widowControl w:val="0"/>
        <w:numPr>
          <w:ilvl w:val="1"/>
          <w:numId w:val="1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Перечень, условия и предельные размеры компенсационных выплат устанавливаются учреждением согласно приложению 1 к настоящему Положению.</w:t>
      </w:r>
    </w:p>
    <w:p w:rsidR="001A6BCB" w:rsidRDefault="00D37914">
      <w:pPr>
        <w:pStyle w:val="20"/>
        <w:widowControl w:val="0"/>
        <w:numPr>
          <w:ilvl w:val="1"/>
          <w:numId w:val="1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Выплаты, указанные в приложении 1 к настоящему Положению, осуществляются в пределах бюджетных ассигнований на оплату труда работников учреждения</w:t>
      </w:r>
    </w:p>
    <w:p w:rsidR="001A6BCB" w:rsidRDefault="00D37914">
      <w:pPr>
        <w:pStyle w:val="20"/>
        <w:widowControl w:val="0"/>
        <w:numPr>
          <w:ilvl w:val="1"/>
          <w:numId w:val="1"/>
        </w:numPr>
        <w:shd w:val="clear" w:color="auto" w:fill="auto"/>
        <w:tabs>
          <w:tab w:val="left" w:pos="-142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Выплата за работу в местностях с особыми климатическими условиями устанавливается в соответствии со статьями 315 - 317 Трудового кодекса Российской Федерации и Законом автономного округа от 9 декабря 2004 года № 76-оз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– Югры, территориальном фонда обязательного медицинского страхования Ханты-Мансийского автономного</w:t>
      </w:r>
      <w:proofErr w:type="gramEnd"/>
      <w:r>
        <w:rPr>
          <w:sz w:val="28"/>
          <w:szCs w:val="28"/>
        </w:rPr>
        <w:t xml:space="preserve"> округа – Югры.  </w:t>
      </w:r>
    </w:p>
    <w:p w:rsidR="001A6BCB" w:rsidRDefault="00D37914">
      <w:pPr>
        <w:pStyle w:val="20"/>
        <w:widowControl w:val="0"/>
        <w:numPr>
          <w:ilvl w:val="1"/>
          <w:numId w:val="1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Выплата за работу в условиях, отклоняющихся от нормальных, осуществляется в соответствии со статьями 149 - 154 Трудового кодекса Российской Федерации.</w:t>
      </w:r>
      <w:proofErr w:type="gramEnd"/>
      <w:r>
        <w:rPr>
          <w:sz w:val="28"/>
          <w:szCs w:val="28"/>
        </w:rPr>
        <w:t xml:space="preserve"> Ее вид, размер и срок, на который она устанавливается, определяются по соглашению сторон трудового договора с учетом содержания и (или) объема дополнительной работы, в соответствии с приложением 1 к настоящему Положению.</w:t>
      </w:r>
    </w:p>
    <w:p w:rsidR="001A6BCB" w:rsidRDefault="00D37914">
      <w:pPr>
        <w:pStyle w:val="20"/>
        <w:widowControl w:val="0"/>
        <w:numPr>
          <w:ilvl w:val="1"/>
          <w:numId w:val="1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компенсационных выплат, а также порядок, перечень и условия их предоставления устанавливаются коллективным договором учреждения с учетом мнения выборного органа первичной профсоюзной организации или иного представительного органа работников в соответствии с приложением 1 к настоящему Положению.</w:t>
      </w:r>
    </w:p>
    <w:p w:rsidR="001A6BCB" w:rsidRDefault="00D37914">
      <w:pPr>
        <w:pStyle w:val="20"/>
        <w:widowControl w:val="0"/>
        <w:numPr>
          <w:ilvl w:val="1"/>
          <w:numId w:val="1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Компенсационные выплаты начисляются к должностному окладу </w:t>
      </w:r>
      <w:r>
        <w:rPr>
          <w:sz w:val="28"/>
          <w:szCs w:val="28"/>
        </w:rPr>
        <w:lastRenderedPageBreak/>
        <w:t>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1A6BCB" w:rsidRDefault="00D37914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компенсационных выплат не могут быть ниже размеров, установленных Трудовым кодексом Российской Федерации, нормативными правовыми актами Российской Федерации, содержащими нормы трудового права, соглашениями и коллективными договорами.</w:t>
      </w:r>
    </w:p>
    <w:p w:rsidR="001A6BCB" w:rsidRDefault="001A6BCB">
      <w:pPr>
        <w:pStyle w:val="20"/>
        <w:shd w:val="clear" w:color="auto" w:fill="auto"/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</w:p>
    <w:p w:rsidR="001A6BCB" w:rsidRDefault="00D37914">
      <w:pPr>
        <w:pStyle w:val="20"/>
        <w:shd w:val="clear" w:color="auto" w:fill="auto"/>
        <w:spacing w:line="276" w:lineRule="auto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Порядок и условия осуществления стимулирующих выплат</w:t>
      </w:r>
    </w:p>
    <w:p w:rsidR="001A6BCB" w:rsidRDefault="001A6BCB">
      <w:pPr>
        <w:pStyle w:val="20"/>
        <w:shd w:val="clear" w:color="auto" w:fill="auto"/>
        <w:spacing w:line="276" w:lineRule="auto"/>
        <w:ind w:left="450"/>
        <w:jc w:val="center"/>
        <w:rPr>
          <w:sz w:val="28"/>
          <w:szCs w:val="28"/>
        </w:rPr>
      </w:pPr>
    </w:p>
    <w:p w:rsidR="001A6BCB" w:rsidRDefault="00D37914">
      <w:pPr>
        <w:pStyle w:val="20"/>
        <w:shd w:val="clear" w:color="auto" w:fill="auto"/>
        <w:spacing w:line="276" w:lineRule="auto"/>
        <w:ind w:left="448"/>
        <w:jc w:val="left"/>
        <w:rPr>
          <w:sz w:val="28"/>
          <w:szCs w:val="28"/>
        </w:rPr>
      </w:pPr>
      <w:r>
        <w:rPr>
          <w:sz w:val="28"/>
          <w:szCs w:val="28"/>
        </w:rPr>
        <w:t>4.1. К стимулирующим выплатам относятся:</w:t>
      </w:r>
    </w:p>
    <w:p w:rsidR="001A6BCB" w:rsidRDefault="00D37914">
      <w:pPr>
        <w:pStyle w:val="20"/>
        <w:shd w:val="clear" w:color="auto" w:fill="auto"/>
        <w:spacing w:line="276" w:lineRule="auto"/>
        <w:ind w:left="44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выплата за интенсивность работы: </w:t>
      </w:r>
    </w:p>
    <w:p w:rsidR="001A6BCB" w:rsidRDefault="00D37914">
      <w:pPr>
        <w:pStyle w:val="20"/>
        <w:shd w:val="clear" w:color="auto" w:fill="auto"/>
        <w:spacing w:line="276" w:lineRule="auto"/>
        <w:ind w:left="448"/>
        <w:jc w:val="left"/>
        <w:rPr>
          <w:sz w:val="28"/>
          <w:szCs w:val="28"/>
        </w:rPr>
      </w:pPr>
      <w:r>
        <w:rPr>
          <w:sz w:val="28"/>
          <w:szCs w:val="28"/>
        </w:rPr>
        <w:t>выплаты качество выполняемых работ;</w:t>
      </w:r>
    </w:p>
    <w:p w:rsidR="001A6BCB" w:rsidRDefault="00D37914">
      <w:pPr>
        <w:pStyle w:val="20"/>
        <w:shd w:val="clear" w:color="auto" w:fill="auto"/>
        <w:spacing w:line="276" w:lineRule="auto"/>
        <w:ind w:left="448"/>
        <w:jc w:val="left"/>
        <w:rPr>
          <w:sz w:val="28"/>
          <w:szCs w:val="28"/>
        </w:rPr>
      </w:pPr>
      <w:r>
        <w:rPr>
          <w:sz w:val="28"/>
          <w:szCs w:val="28"/>
        </w:rPr>
        <w:t>выплата за выслугу лет;</w:t>
      </w:r>
    </w:p>
    <w:p w:rsidR="001A6BCB" w:rsidRDefault="00D37914">
      <w:pPr>
        <w:pStyle w:val="20"/>
        <w:shd w:val="clear" w:color="auto" w:fill="auto"/>
        <w:spacing w:line="276" w:lineRule="auto"/>
        <w:ind w:left="44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премиальные выплаты по итогам работы за квартал; </w:t>
      </w:r>
    </w:p>
    <w:p w:rsidR="001A6BCB" w:rsidRDefault="00D37914">
      <w:pPr>
        <w:pStyle w:val="20"/>
        <w:shd w:val="clear" w:color="auto" w:fill="auto"/>
        <w:spacing w:line="276" w:lineRule="auto"/>
        <w:ind w:left="448"/>
        <w:jc w:val="left"/>
        <w:rPr>
          <w:sz w:val="28"/>
          <w:szCs w:val="28"/>
        </w:rPr>
      </w:pPr>
      <w:r>
        <w:rPr>
          <w:sz w:val="28"/>
          <w:szCs w:val="28"/>
        </w:rPr>
        <w:t>премиальные выплаты по итогам работы за календарный год.</w:t>
      </w:r>
    </w:p>
    <w:p w:rsidR="001A6BCB" w:rsidRDefault="00D37914">
      <w:pPr>
        <w:pStyle w:val="20"/>
        <w:widowControl w:val="0"/>
        <w:shd w:val="clear" w:color="auto" w:fill="auto"/>
        <w:spacing w:line="276" w:lineRule="auto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Стимулирующие выплаты должны отвечать основным целям деятельности учреждения и показателям </w:t>
      </w:r>
      <w:proofErr w:type="gramStart"/>
      <w:r>
        <w:rPr>
          <w:sz w:val="28"/>
          <w:szCs w:val="28"/>
        </w:rPr>
        <w:t>оценки эффекти</w:t>
      </w:r>
      <w:r w:rsidR="00922C46">
        <w:rPr>
          <w:sz w:val="28"/>
          <w:szCs w:val="28"/>
        </w:rPr>
        <w:t xml:space="preserve">вности деятельности работника </w:t>
      </w:r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>.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Принципы, в соответствии с которыми устанавливаются показатели эффективности работы:</w:t>
      </w:r>
    </w:p>
    <w:p w:rsidR="001A6BCB" w:rsidRDefault="00D37914">
      <w:pPr>
        <w:pStyle w:val="20"/>
        <w:widowControl w:val="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1A6BCB" w:rsidRDefault="00D37914">
      <w:pPr>
        <w:pStyle w:val="20"/>
        <w:widowControl w:val="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предсказуемость - работник должен знать, какое вознаграждение он получит в зависимости от результатов своего труда, а также за достижения коллективных результатов труда;</w:t>
      </w:r>
    </w:p>
    <w:p w:rsidR="001A6BCB" w:rsidRDefault="00D37914">
      <w:pPr>
        <w:pStyle w:val="20"/>
        <w:widowControl w:val="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адекватность (соразмерность) - вознаграждение должно быть адекватно (соразмерно) трудовому вкладу каждого работника в результат коллективного труда;</w:t>
      </w:r>
    </w:p>
    <w:p w:rsidR="001A6BCB" w:rsidRDefault="00D37914">
      <w:pPr>
        <w:pStyle w:val="20"/>
        <w:widowControl w:val="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- вознаграждение должно следовать за достижением результатов;</w:t>
      </w:r>
    </w:p>
    <w:p w:rsidR="001A6BCB" w:rsidRDefault="00D37914">
      <w:pPr>
        <w:pStyle w:val="20"/>
        <w:widowControl w:val="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прозрачность - правила определения вознаграждения должны быть понятны каждому работнику.</w:t>
      </w:r>
    </w:p>
    <w:p w:rsidR="001A6BCB" w:rsidRDefault="00D37914">
      <w:pPr>
        <w:pStyle w:val="20"/>
        <w:widowControl w:val="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Выплата за интенсивность работы характеризуется степенью напряженности в процессе труда и устанавливается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1A6BCB" w:rsidRDefault="00D37914">
      <w:pPr>
        <w:pStyle w:val="20"/>
        <w:widowControl w:val="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выполнении важных работ, мероприятий;</w:t>
      </w:r>
    </w:p>
    <w:p w:rsidR="001A6BCB" w:rsidRDefault="00D37914">
      <w:pPr>
        <w:pStyle w:val="20"/>
        <w:widowControl w:val="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безаварийной, безотказной и бесперебойной работы всех отделений учреждения.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Максимальный размер выплаты за интенсивность работы определяется в процентах от должностного оклада работника, но не более 50 процентов должностного оклада.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Выплата устанавливается на срок не более года.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размера выплаты за интенсивность работы следует учитывать: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особый режим работы (связанный с обеспечением безаварийной, безотказной и бесперебойной работы всех отделений учреждения);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досрочное выполнение работы с проявлением инициативы, творчества, с применением в работе современных форм и методов организации труда и др.;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работником учреждения важных работ, не определенных трудовым договором.</w:t>
      </w:r>
    </w:p>
    <w:p w:rsidR="001A6BCB" w:rsidRDefault="00D37914">
      <w:pPr>
        <w:pStyle w:val="20"/>
        <w:widowControl w:val="0"/>
        <w:numPr>
          <w:ilvl w:val="1"/>
          <w:numId w:val="2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учреждения устанавливаются следующие выплаты за качество выполняемых работ: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за качество;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эффективности деятельности работника (далее - КЭД).</w:t>
      </w:r>
    </w:p>
    <w:p w:rsidR="001A6BCB" w:rsidRDefault="00D37914">
      <w:pPr>
        <w:pStyle w:val="20"/>
        <w:widowControl w:val="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proofErr w:type="gramStart"/>
      <w:r>
        <w:rPr>
          <w:sz w:val="28"/>
          <w:szCs w:val="28"/>
        </w:rPr>
        <w:t>Выплата за качество устанавливается в соответствии с показателями оценки эффективности деятельности работников, утвержденными коллективным договором учреждения, в соответствии с перечнем показателей эффективности деятельности работников учреждений, установленных в приложении 2 к настоящему Положению, и приказом Министерства труда и социальной защиты Российской Федерации от 1 июля 2013 года № 287 «О методических рекомендациях по разработке органами государственной власти субъектов Российской Федерации и органами</w:t>
      </w:r>
      <w:proofErr w:type="gramEnd"/>
      <w:r>
        <w:rPr>
          <w:sz w:val="28"/>
          <w:szCs w:val="28"/>
        </w:rPr>
        <w:t xml:space="preserve">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работников».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</w:pPr>
      <w:r>
        <w:rPr>
          <w:sz w:val="28"/>
          <w:szCs w:val="28"/>
        </w:rPr>
        <w:t>В качестве оценки эффективности деятельности работников используются индикаторы, указывающие на их участие в создании и использовании ресурсов учреждения (человеческих, материально-технических, финансовых, технологических и информационных).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Индикатор должен быть представлен в исчисляемом формате 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деятельности с использованием индикаторов осуществляется на основании статистических данных, результатов диагностирования, замеров, опросов.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Инструменты оценки (критерии и индикаторы, оценивающие данный критерий, вес индикатора) устанавливаются в зависимости от принятых показателей эффективности деятельности отдельных работников.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выплаты за качество определяется в процентах от должностного оклада работника, но не более 50 процентов должностного оклада.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устанавливается ежемесячно, персонально по каждому работнику на основании </w:t>
      </w:r>
      <w:proofErr w:type="gramStart"/>
      <w:r>
        <w:rPr>
          <w:sz w:val="28"/>
          <w:szCs w:val="28"/>
        </w:rPr>
        <w:t>показателя оценки эффективности деятельности работника</w:t>
      </w:r>
      <w:proofErr w:type="gramEnd"/>
      <w:r>
        <w:rPr>
          <w:sz w:val="28"/>
          <w:szCs w:val="28"/>
        </w:rPr>
        <w:t>.</w:t>
      </w:r>
    </w:p>
    <w:p w:rsidR="00F031CB" w:rsidRDefault="00D37914" w:rsidP="00F031CB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выплаты за качество не применяются критерии оценки для установления размера КЭД.</w:t>
      </w:r>
    </w:p>
    <w:p w:rsidR="00F031CB" w:rsidRDefault="00F031CB" w:rsidP="00F031CB">
      <w:pPr>
        <w:pStyle w:val="20"/>
        <w:shd w:val="clear" w:color="auto" w:fill="auto"/>
        <w:spacing w:line="276" w:lineRule="auto"/>
        <w:ind w:firstLine="709"/>
        <w:jc w:val="both"/>
      </w:pPr>
      <w:r w:rsidRPr="00F031CB">
        <w:rPr>
          <w:sz w:val="28"/>
        </w:rPr>
        <w:t xml:space="preserve">Для оценки деятельности </w:t>
      </w:r>
      <w:proofErr w:type="gramStart"/>
      <w:r w:rsidRPr="00F031CB">
        <w:rPr>
          <w:sz w:val="28"/>
        </w:rPr>
        <w:t>работников, отнесенных к административно-управленческому и вспомогательному персоналу государственного учреждения при необходимости могут</w:t>
      </w:r>
      <w:proofErr w:type="gramEnd"/>
      <w:r w:rsidRPr="00F031CB">
        <w:rPr>
          <w:sz w:val="28"/>
        </w:rPr>
        <w:t xml:space="preserve"> устанавливаться дополнительные показатели эффективности деятельности работников </w:t>
      </w:r>
      <w:r w:rsidRPr="00F031CB">
        <w:rPr>
          <w:sz w:val="28"/>
          <w:szCs w:val="28"/>
        </w:rPr>
        <w:t xml:space="preserve">к </w:t>
      </w:r>
      <w:r w:rsidRPr="00F031CB">
        <w:rPr>
          <w:sz w:val="28"/>
          <w:szCs w:val="28"/>
          <w:u w:val="single"/>
        </w:rPr>
        <w:t>показателям</w:t>
      </w:r>
      <w:r w:rsidRPr="00F031CB">
        <w:rPr>
          <w:sz w:val="28"/>
          <w:szCs w:val="28"/>
        </w:rPr>
        <w:t xml:space="preserve">, установленным в приложении 2 к настоящему Положению (абзац введен </w:t>
      </w:r>
      <w:r w:rsidRPr="00F031CB">
        <w:rPr>
          <w:sz w:val="28"/>
          <w:szCs w:val="28"/>
          <w:u w:val="single"/>
        </w:rPr>
        <w:t>приказом</w:t>
      </w:r>
      <w:r w:rsidRPr="00F031CB">
        <w:rPr>
          <w:sz w:val="28"/>
          <w:szCs w:val="28"/>
        </w:rPr>
        <w:t xml:space="preserve"> Департамента социального развития ХМАО - Югры от 25.12.2017 N 20-нп)</w:t>
      </w:r>
    </w:p>
    <w:p w:rsidR="00276C3E" w:rsidRDefault="00D37914" w:rsidP="00276C3E">
      <w:pPr>
        <w:pStyle w:val="20"/>
        <w:widowControl w:val="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КЭД устанавливается отдельным категориям работников учреждений для обеспечения достижения значений, указанных в постановлении Правительства Ханты-Мансийского автономного округа — Югры от 9 февраля 2013 года № 37-п «Об утверждении плана мероприятий («Дорожной карты») «Повышение эффективности и качества услуг в сфере социального обслуживания населения Ханты-Мансийского автономного округа - Югры (2013 - 2018 годы)». </w:t>
      </w:r>
    </w:p>
    <w:p w:rsidR="00276C3E" w:rsidRDefault="00D37914" w:rsidP="00276C3E">
      <w:pPr>
        <w:pStyle w:val="20"/>
        <w:widowControl w:val="0"/>
        <w:shd w:val="clear" w:color="auto" w:fill="auto"/>
        <w:spacing w:line="276" w:lineRule="auto"/>
        <w:ind w:firstLine="709"/>
        <w:jc w:val="both"/>
        <w:rPr>
          <w:rFonts w:eastAsia="Calibri"/>
          <w:color w:val="0000FF"/>
          <w:lang w:eastAsia="ru-RU"/>
        </w:rPr>
      </w:pPr>
      <w:r>
        <w:rPr>
          <w:sz w:val="28"/>
          <w:szCs w:val="28"/>
        </w:rPr>
        <w:t>Перечень должностей работников учреждений, в отношении которых реализуется план мероприятий по поэтапному повышению заработной платы, порядок и условия повышения оплаты труда, а также размер применения (установления) КЭД устанавливается приказом Департамента социального развития Ханты-Мансийского автономного округа - Югры (далее - Депсоцразвития Югры).</w:t>
      </w:r>
      <w:r w:rsidR="00276C3E" w:rsidRPr="00276C3E">
        <w:rPr>
          <w:rFonts w:eastAsia="Calibri"/>
          <w:color w:val="0000FF"/>
          <w:lang w:eastAsia="ru-RU"/>
        </w:rPr>
        <w:t xml:space="preserve"> </w:t>
      </w:r>
    </w:p>
    <w:p w:rsidR="00276C3E" w:rsidRPr="00276C3E" w:rsidRDefault="00276C3E" w:rsidP="00276C3E">
      <w:pPr>
        <w:pStyle w:val="20"/>
        <w:widowControl w:val="0"/>
        <w:shd w:val="clear" w:color="auto" w:fill="auto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76C3E">
        <w:rPr>
          <w:rFonts w:eastAsia="Calibri"/>
          <w:sz w:val="28"/>
          <w:szCs w:val="28"/>
          <w:lang w:eastAsia="ru-RU"/>
        </w:rPr>
        <w:t xml:space="preserve">Для оценки деятельности </w:t>
      </w:r>
      <w:proofErr w:type="gramStart"/>
      <w:r w:rsidRPr="00276C3E">
        <w:rPr>
          <w:rFonts w:eastAsia="Calibri"/>
          <w:sz w:val="28"/>
          <w:szCs w:val="28"/>
          <w:lang w:eastAsia="ru-RU"/>
        </w:rPr>
        <w:t>работников, отнесенных к административно-управленческому и вспомогательному персоналу государственного учреждения при необходимости могут</w:t>
      </w:r>
      <w:proofErr w:type="gramEnd"/>
      <w:r w:rsidRPr="00276C3E">
        <w:rPr>
          <w:rFonts w:eastAsia="Calibri"/>
          <w:sz w:val="28"/>
          <w:szCs w:val="28"/>
          <w:lang w:eastAsia="ru-RU"/>
        </w:rPr>
        <w:t xml:space="preserve"> </w:t>
      </w:r>
      <w:r w:rsidRPr="00922C46">
        <w:rPr>
          <w:rFonts w:eastAsia="Calibri"/>
          <w:sz w:val="28"/>
          <w:szCs w:val="28"/>
          <w:lang w:eastAsia="ru-RU"/>
        </w:rPr>
        <w:t>устанавливаться дополнительные показатели эффективности деятельности работников к показателям, установленным в прило</w:t>
      </w:r>
      <w:r w:rsidRPr="00922C46">
        <w:rPr>
          <w:rFonts w:eastAsia="Calibri"/>
          <w:sz w:val="28"/>
          <w:szCs w:val="28"/>
        </w:rPr>
        <w:t xml:space="preserve">жении 2 к настоящему Положению </w:t>
      </w:r>
      <w:r w:rsidRPr="00276C3E">
        <w:rPr>
          <w:rFonts w:eastAsia="Calibri"/>
          <w:sz w:val="28"/>
          <w:szCs w:val="28"/>
          <w:lang w:eastAsia="ru-RU"/>
        </w:rPr>
        <w:t>(абзац введен приказом Департамента социального развития ХМАО - Югры от 25.12.2017 N 20-нп)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утверждения предельного размера КЭД устанавливается приказом Депсоцразвития Югры.</w:t>
      </w:r>
    </w:p>
    <w:p w:rsidR="001A6BCB" w:rsidRDefault="00D37914">
      <w:pPr>
        <w:pStyle w:val="20"/>
        <w:widowControl w:val="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Выплата за выслугу лет устанавливается к должностному окладу работникам учреждений в размере, установленном в приложении 3 к настоящему Положению.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</w:pPr>
      <w:r>
        <w:rPr>
          <w:sz w:val="28"/>
          <w:szCs w:val="28"/>
        </w:rPr>
        <w:t xml:space="preserve">Основным документом для определения стажа работы, дающего право </w:t>
      </w:r>
      <w:r w:rsidRPr="00922C46">
        <w:rPr>
          <w:sz w:val="28"/>
          <w:szCs w:val="28"/>
        </w:rPr>
        <w:t>на получение выплаты за выслугу лет, является трудовая книжка в том числе (в электронном виде) или иной документ, подтверждающий периоды работы, предусмотренные строкой 3 приложения 3 к настоящему Положению.</w:t>
      </w:r>
    </w:p>
    <w:p w:rsidR="001A6BCB" w:rsidRDefault="00D37914">
      <w:pPr>
        <w:pStyle w:val="20"/>
        <w:widowControl w:val="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4.6.Премиальные выплаты по итогам работы за квартал производятся работникам учреждения за фактически отработанное время, не позднее следующего за окончанием квартала месяца, а за четвертый квартал - в декабре текущего года.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учреждения утверждает локальным нормативным актом учреждения показатели для определения размера премии по итогам работы за квартал, которые не должны дублировать критерии оценки, используемые при установлении выплаты за интенсивность работы, и выплаты за качество выполняемых работ.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</w:pPr>
      <w:r>
        <w:rPr>
          <w:sz w:val="28"/>
          <w:szCs w:val="28"/>
        </w:rPr>
        <w:t>Премиальная выплата по итогам работы за квартал не выплачивается при наличии дисциплинарного взыскания, наложенного в расчетном периоде, а также работникам, уволенным в расчетном периоде за виновные действия.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показателей, за которые производится снижение размера выплаты в соответствии с показателями, за которые производится снижение размера выплаты по итогам работы за квартал:</w:t>
      </w:r>
    </w:p>
    <w:tbl>
      <w:tblPr>
        <w:tblStyle w:val="afa"/>
        <w:tblW w:w="9463" w:type="dxa"/>
        <w:tblInd w:w="108" w:type="dxa"/>
        <w:tblLook w:val="04A0" w:firstRow="1" w:lastRow="0" w:firstColumn="1" w:lastColumn="0" w:noHBand="0" w:noVBand="1"/>
      </w:tblPr>
      <w:tblGrid>
        <w:gridCol w:w="955"/>
        <w:gridCol w:w="6869"/>
        <w:gridCol w:w="1639"/>
      </w:tblGrid>
      <w:tr w:rsidR="001A6BCB">
        <w:tc>
          <w:tcPr>
            <w:tcW w:w="955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220"/>
              <w:jc w:val="center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8"/>
              </w:rPr>
              <w:t>№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D25C5D">
              <w:rPr>
                <w:rStyle w:val="226pt0pt"/>
                <w:sz w:val="28"/>
                <w:szCs w:val="28"/>
              </w:rPr>
              <w:t>п</w:t>
            </w:r>
            <w:proofErr w:type="gramEnd"/>
            <w:r w:rsidRPr="00D25C5D">
              <w:rPr>
                <w:rStyle w:val="226pt0pt"/>
                <w:sz w:val="28"/>
                <w:szCs w:val="28"/>
              </w:rPr>
              <w:t>/п</w:t>
            </w:r>
          </w:p>
        </w:tc>
        <w:tc>
          <w:tcPr>
            <w:tcW w:w="6869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8"/>
              </w:rPr>
              <w:t>Показатели, за которые производится снижение размера</w:t>
            </w:r>
            <w:r w:rsidRPr="00D25C5D">
              <w:rPr>
                <w:sz w:val="28"/>
                <w:szCs w:val="28"/>
              </w:rPr>
              <w:t xml:space="preserve"> </w:t>
            </w:r>
            <w:r w:rsidRPr="00D25C5D">
              <w:rPr>
                <w:rStyle w:val="226pt0pt"/>
                <w:sz w:val="28"/>
                <w:szCs w:val="28"/>
              </w:rPr>
              <w:t>выплаты по итогам работы за квартал</w:t>
            </w:r>
          </w:p>
        </w:tc>
        <w:tc>
          <w:tcPr>
            <w:tcW w:w="1639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8"/>
              </w:rPr>
              <w:t>Процент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8"/>
              </w:rPr>
              <w:t>снижения</w:t>
            </w:r>
          </w:p>
        </w:tc>
      </w:tr>
      <w:tr w:rsidR="001A6BCB">
        <w:tc>
          <w:tcPr>
            <w:tcW w:w="955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D25C5D">
              <w:rPr>
                <w:sz w:val="28"/>
                <w:szCs w:val="28"/>
              </w:rPr>
              <w:t>1.</w:t>
            </w:r>
          </w:p>
        </w:tc>
        <w:tc>
          <w:tcPr>
            <w:tcW w:w="6869" w:type="dxa"/>
            <w:shd w:val="clear" w:color="auto" w:fill="auto"/>
            <w:vAlign w:val="bottom"/>
          </w:tcPr>
          <w:p w:rsidR="001A6BCB" w:rsidRPr="00D25C5D" w:rsidRDefault="00D37914" w:rsidP="00D25C5D">
            <w:pPr>
              <w:pStyle w:val="20"/>
              <w:widowControl w:val="0"/>
              <w:shd w:val="clear" w:color="auto" w:fill="auto"/>
              <w:spacing w:line="276" w:lineRule="auto"/>
              <w:ind w:left="71"/>
              <w:jc w:val="both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8"/>
              </w:rPr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1639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8"/>
              </w:rPr>
              <w:t>до 50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before="240" w:after="200" w:line="276" w:lineRule="auto"/>
              <w:jc w:val="center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8"/>
              </w:rPr>
              <w:t>процентов</w:t>
            </w:r>
          </w:p>
        </w:tc>
      </w:tr>
      <w:tr w:rsidR="001A6BCB">
        <w:tc>
          <w:tcPr>
            <w:tcW w:w="955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D25C5D">
              <w:rPr>
                <w:sz w:val="28"/>
                <w:szCs w:val="28"/>
              </w:rPr>
              <w:t>2.</w:t>
            </w:r>
          </w:p>
        </w:tc>
        <w:tc>
          <w:tcPr>
            <w:tcW w:w="6869" w:type="dxa"/>
            <w:shd w:val="clear" w:color="auto" w:fill="auto"/>
          </w:tcPr>
          <w:p w:rsidR="001A6BCB" w:rsidRPr="00D25C5D" w:rsidRDefault="00D37914" w:rsidP="00D25C5D">
            <w:pPr>
              <w:pStyle w:val="20"/>
              <w:widowControl w:val="0"/>
              <w:shd w:val="clear" w:color="auto" w:fill="auto"/>
              <w:spacing w:line="276" w:lineRule="auto"/>
              <w:ind w:left="71"/>
              <w:jc w:val="both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8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1639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8"/>
              </w:rPr>
              <w:t>до 50 процентов</w:t>
            </w:r>
          </w:p>
        </w:tc>
      </w:tr>
      <w:tr w:rsidR="001A6BCB">
        <w:tc>
          <w:tcPr>
            <w:tcW w:w="955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D25C5D">
              <w:rPr>
                <w:sz w:val="28"/>
                <w:szCs w:val="28"/>
              </w:rPr>
              <w:t>3.</w:t>
            </w:r>
          </w:p>
        </w:tc>
        <w:tc>
          <w:tcPr>
            <w:tcW w:w="6869" w:type="dxa"/>
            <w:shd w:val="clear" w:color="auto" w:fill="auto"/>
          </w:tcPr>
          <w:p w:rsidR="001A6BCB" w:rsidRPr="00D25C5D" w:rsidRDefault="00D37914" w:rsidP="00D25C5D">
            <w:pPr>
              <w:pStyle w:val="20"/>
              <w:widowControl w:val="0"/>
              <w:shd w:val="clear" w:color="auto" w:fill="auto"/>
              <w:spacing w:line="276" w:lineRule="auto"/>
              <w:ind w:left="71"/>
              <w:jc w:val="both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8"/>
              </w:rPr>
              <w:t>Грубое, неэтичное отношение к клиентам, коллегам</w:t>
            </w:r>
          </w:p>
        </w:tc>
        <w:tc>
          <w:tcPr>
            <w:tcW w:w="1639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8"/>
              </w:rPr>
              <w:t>до 100 процентов</w:t>
            </w:r>
          </w:p>
        </w:tc>
      </w:tr>
      <w:tr w:rsidR="001A6BCB">
        <w:trPr>
          <w:trHeight w:val="60"/>
        </w:trPr>
        <w:tc>
          <w:tcPr>
            <w:tcW w:w="955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D25C5D">
              <w:rPr>
                <w:sz w:val="28"/>
                <w:szCs w:val="28"/>
              </w:rPr>
              <w:t>4.</w:t>
            </w:r>
          </w:p>
        </w:tc>
        <w:tc>
          <w:tcPr>
            <w:tcW w:w="6869" w:type="dxa"/>
            <w:shd w:val="clear" w:color="auto" w:fill="auto"/>
          </w:tcPr>
          <w:p w:rsidR="001A6BCB" w:rsidRPr="00D25C5D" w:rsidRDefault="00D37914" w:rsidP="00D25C5D">
            <w:pPr>
              <w:pStyle w:val="20"/>
              <w:widowControl w:val="0"/>
              <w:shd w:val="clear" w:color="auto" w:fill="auto"/>
              <w:spacing w:line="276" w:lineRule="auto"/>
              <w:ind w:left="71"/>
              <w:jc w:val="both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8"/>
              </w:rPr>
              <w:t>Несоблюдение трудовой дисциплины</w:t>
            </w:r>
          </w:p>
        </w:tc>
        <w:tc>
          <w:tcPr>
            <w:tcW w:w="1639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8"/>
              </w:rPr>
              <w:t>до 100 процентов</w:t>
            </w:r>
          </w:p>
        </w:tc>
      </w:tr>
    </w:tbl>
    <w:p w:rsidR="001A6BCB" w:rsidRDefault="00D37914">
      <w:pPr>
        <w:pStyle w:val="20"/>
        <w:widowControl w:val="0"/>
        <w:numPr>
          <w:ilvl w:val="1"/>
          <w:numId w:val="3"/>
        </w:numPr>
        <w:shd w:val="clear" w:color="auto" w:fill="auto"/>
        <w:spacing w:line="276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Премиальная выплата по итогам работы за календарный год осуществляется при наличии обоснованной экономии в декабре текущего календарного года в размере не более двух фондов оплаты труда. </w:t>
      </w:r>
      <w:r>
        <w:rPr>
          <w:sz w:val="28"/>
          <w:szCs w:val="28"/>
        </w:rPr>
        <w:lastRenderedPageBreak/>
        <w:t>Основанием для выплаты премии по итогам работы за календарный год является приказ Депсоцразвития Югры.</w:t>
      </w:r>
    </w:p>
    <w:p w:rsidR="001A6BCB" w:rsidRDefault="00D37914">
      <w:pPr>
        <w:pStyle w:val="20"/>
        <w:shd w:val="clear" w:color="auto" w:fill="auto"/>
        <w:spacing w:line="276" w:lineRule="auto"/>
        <w:ind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премиальных выплат по итогам работы за календарный год следует учитывать:</w:t>
      </w:r>
    </w:p>
    <w:p w:rsidR="001A6BCB" w:rsidRDefault="00D37914">
      <w:pPr>
        <w:pStyle w:val="20"/>
        <w:shd w:val="clear" w:color="auto" w:fill="auto"/>
        <w:spacing w:line="276" w:lineRule="auto"/>
        <w:ind w:right="16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течение установленного периода в выполнении важных работ;</w:t>
      </w:r>
    </w:p>
    <w:p w:rsidR="001A6BCB" w:rsidRDefault="00D37914">
      <w:pPr>
        <w:pStyle w:val="20"/>
        <w:shd w:val="clear" w:color="auto" w:fill="auto"/>
        <w:spacing w:line="276" w:lineRule="auto"/>
        <w:ind w:right="1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и своевременное оказание государственных услуг, выполнение государственного задания;</w:t>
      </w:r>
    </w:p>
    <w:p w:rsidR="001A6BCB" w:rsidRDefault="00D37914">
      <w:pPr>
        <w:pStyle w:val="20"/>
        <w:shd w:val="clear" w:color="auto" w:fill="auto"/>
        <w:spacing w:line="276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качественную подготовку и своевременную сдачу отчетности. Премиальная выплата по итогам работы за календарный год осуществляется за фактически отработанное время по табелю учета рабочего времени.</w:t>
      </w:r>
    </w:p>
    <w:p w:rsidR="001A6BCB" w:rsidRDefault="00D37914">
      <w:pPr>
        <w:pStyle w:val="20"/>
        <w:shd w:val="clear" w:color="auto" w:fill="auto"/>
        <w:spacing w:line="276" w:lineRule="auto"/>
        <w:ind w:right="160" w:firstLine="709"/>
        <w:jc w:val="both"/>
      </w:pPr>
      <w:r>
        <w:rPr>
          <w:sz w:val="28"/>
          <w:szCs w:val="28"/>
        </w:rPr>
        <w:t>Премиальная выплата по итогам работы за календарный год не выплачивается при наличии не снятого на дату издания приказа Депсоцразвития Югры о премиальной выплате по итогам работы за календарный год дисциплинарного взыскания, а также работникам, уволенным в течение года за виновные действия.</w:t>
      </w:r>
    </w:p>
    <w:p w:rsidR="001A6BCB" w:rsidRDefault="00D37914">
      <w:pPr>
        <w:pStyle w:val="20"/>
        <w:shd w:val="clear" w:color="auto" w:fill="auto"/>
        <w:spacing w:line="276" w:lineRule="auto"/>
        <w:ind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показателей, за которые производится снижение размера выплаты в соответствии с показателями, за которые производится снижение размера выплаты по итогам работы за календарный год:</w:t>
      </w:r>
    </w:p>
    <w:tbl>
      <w:tblPr>
        <w:tblStyle w:val="afa"/>
        <w:tblW w:w="9575" w:type="dxa"/>
        <w:tblLook w:val="04A0" w:firstRow="1" w:lastRow="0" w:firstColumn="1" w:lastColumn="0" w:noHBand="0" w:noVBand="1"/>
      </w:tblPr>
      <w:tblGrid>
        <w:gridCol w:w="694"/>
        <w:gridCol w:w="7294"/>
        <w:gridCol w:w="1587"/>
      </w:tblGrid>
      <w:tr w:rsidR="001A6BCB">
        <w:tc>
          <w:tcPr>
            <w:tcW w:w="693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220"/>
              <w:jc w:val="center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6"/>
              </w:rPr>
              <w:t>№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D25C5D">
              <w:rPr>
                <w:rStyle w:val="226pt0pt"/>
                <w:sz w:val="28"/>
                <w:szCs w:val="26"/>
              </w:rPr>
              <w:t>п</w:t>
            </w:r>
            <w:proofErr w:type="gramEnd"/>
            <w:r w:rsidRPr="00D25C5D">
              <w:rPr>
                <w:rStyle w:val="226pt0pt"/>
                <w:sz w:val="28"/>
                <w:szCs w:val="26"/>
              </w:rPr>
              <w:t>/п</w:t>
            </w:r>
          </w:p>
        </w:tc>
        <w:tc>
          <w:tcPr>
            <w:tcW w:w="7295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6"/>
              </w:rPr>
              <w:t>Показатели, за которые производится снижение размера</w:t>
            </w:r>
            <w:r w:rsidRPr="00D25C5D">
              <w:rPr>
                <w:sz w:val="28"/>
                <w:szCs w:val="26"/>
              </w:rPr>
              <w:t xml:space="preserve"> </w:t>
            </w:r>
            <w:r w:rsidRPr="00D25C5D">
              <w:rPr>
                <w:rStyle w:val="226pt0pt"/>
                <w:sz w:val="28"/>
                <w:szCs w:val="26"/>
              </w:rPr>
              <w:t>выплаты по итогам работы за календарный год</w:t>
            </w:r>
          </w:p>
        </w:tc>
        <w:tc>
          <w:tcPr>
            <w:tcW w:w="1587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6"/>
              </w:rPr>
              <w:t>Процент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sz w:val="28"/>
              </w:rPr>
            </w:pPr>
            <w:r w:rsidRPr="00D25C5D">
              <w:rPr>
                <w:rStyle w:val="226pt0pt"/>
                <w:sz w:val="28"/>
                <w:szCs w:val="26"/>
              </w:rPr>
              <w:t>снижения</w:t>
            </w:r>
          </w:p>
        </w:tc>
      </w:tr>
      <w:tr w:rsidR="001A6BCB">
        <w:tc>
          <w:tcPr>
            <w:tcW w:w="693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D25C5D">
              <w:rPr>
                <w:sz w:val="28"/>
                <w:szCs w:val="26"/>
              </w:rPr>
              <w:t>1.</w:t>
            </w:r>
          </w:p>
        </w:tc>
        <w:tc>
          <w:tcPr>
            <w:tcW w:w="7295" w:type="dxa"/>
            <w:shd w:val="clear" w:color="auto" w:fill="auto"/>
            <w:vAlign w:val="bottom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160"/>
              <w:jc w:val="left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6"/>
              </w:rPr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1587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6"/>
              </w:rPr>
              <w:t>до 50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before="240" w:after="200" w:line="276" w:lineRule="auto"/>
              <w:jc w:val="center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6"/>
              </w:rPr>
              <w:t>процентов</w:t>
            </w:r>
          </w:p>
        </w:tc>
      </w:tr>
      <w:tr w:rsidR="001A6BCB">
        <w:tc>
          <w:tcPr>
            <w:tcW w:w="693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D25C5D">
              <w:rPr>
                <w:sz w:val="28"/>
                <w:szCs w:val="26"/>
              </w:rPr>
              <w:t>2.</w:t>
            </w:r>
          </w:p>
        </w:tc>
        <w:tc>
          <w:tcPr>
            <w:tcW w:w="7295" w:type="dxa"/>
            <w:shd w:val="clear" w:color="auto" w:fill="auto"/>
            <w:vAlign w:val="bottom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160"/>
              <w:jc w:val="left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6"/>
              </w:rPr>
              <w:t>Неквалифицированное рассмотрение заявлений, писем, жалоб от организаций и граждан</w:t>
            </w:r>
          </w:p>
        </w:tc>
        <w:tc>
          <w:tcPr>
            <w:tcW w:w="1587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6"/>
              </w:rPr>
              <w:t>до 50 процентов</w:t>
            </w:r>
          </w:p>
        </w:tc>
      </w:tr>
      <w:tr w:rsidR="001A6BCB">
        <w:tc>
          <w:tcPr>
            <w:tcW w:w="693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D25C5D">
              <w:rPr>
                <w:sz w:val="28"/>
                <w:szCs w:val="26"/>
              </w:rPr>
              <w:t>3.</w:t>
            </w:r>
          </w:p>
        </w:tc>
        <w:tc>
          <w:tcPr>
            <w:tcW w:w="7295" w:type="dxa"/>
            <w:shd w:val="clear" w:color="auto" w:fill="auto"/>
            <w:vAlign w:val="bottom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160"/>
              <w:jc w:val="left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6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1587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6"/>
              </w:rPr>
              <w:t>до 50 процентов</w:t>
            </w:r>
          </w:p>
        </w:tc>
      </w:tr>
      <w:tr w:rsidR="001A6BCB">
        <w:tc>
          <w:tcPr>
            <w:tcW w:w="693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D25C5D">
              <w:rPr>
                <w:sz w:val="28"/>
                <w:szCs w:val="26"/>
              </w:rPr>
              <w:t>4.</w:t>
            </w:r>
          </w:p>
        </w:tc>
        <w:tc>
          <w:tcPr>
            <w:tcW w:w="7295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160"/>
              <w:jc w:val="left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6"/>
              </w:rPr>
              <w:t>Грубое, неэтичное отношение к клиентам, коллегам</w:t>
            </w:r>
          </w:p>
        </w:tc>
        <w:tc>
          <w:tcPr>
            <w:tcW w:w="1587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6"/>
              </w:rPr>
              <w:t>до 100 процентов</w:t>
            </w:r>
          </w:p>
        </w:tc>
      </w:tr>
      <w:tr w:rsidR="001A6BCB">
        <w:tc>
          <w:tcPr>
            <w:tcW w:w="693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D25C5D">
              <w:rPr>
                <w:sz w:val="28"/>
                <w:szCs w:val="26"/>
              </w:rPr>
              <w:t>5.</w:t>
            </w:r>
          </w:p>
        </w:tc>
        <w:tc>
          <w:tcPr>
            <w:tcW w:w="7295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160"/>
              <w:jc w:val="left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6"/>
              </w:rPr>
              <w:t>Несоблюдение трудовой дисциплины</w:t>
            </w:r>
          </w:p>
        </w:tc>
        <w:tc>
          <w:tcPr>
            <w:tcW w:w="1587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rStyle w:val="226pt0pt"/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6"/>
              </w:rPr>
              <w:t>до 100 процентов</w:t>
            </w:r>
          </w:p>
        </w:tc>
      </w:tr>
    </w:tbl>
    <w:p w:rsidR="001A6BCB" w:rsidRDefault="00D37914">
      <w:pPr>
        <w:pStyle w:val="20"/>
        <w:widowControl w:val="0"/>
        <w:numPr>
          <w:ilvl w:val="1"/>
          <w:numId w:val="3"/>
        </w:numPr>
        <w:shd w:val="clear" w:color="auto" w:fill="auto"/>
        <w:tabs>
          <w:tab w:val="left" w:pos="0"/>
        </w:tabs>
        <w:spacing w:line="276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осуществления стимулирующих выплат работникам учреждений, а также определения их размера является приказ директора учреждения.</w:t>
      </w:r>
    </w:p>
    <w:p w:rsidR="001A6BCB" w:rsidRDefault="00D37914">
      <w:pPr>
        <w:pStyle w:val="20"/>
        <w:widowControl w:val="0"/>
        <w:numPr>
          <w:ilvl w:val="1"/>
          <w:numId w:val="3"/>
        </w:numPr>
        <w:shd w:val="clear" w:color="auto" w:fill="auto"/>
        <w:tabs>
          <w:tab w:val="left" w:pos="0"/>
        </w:tabs>
        <w:spacing w:line="276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Стимулирующие выплаты начисляются к должностному окладу работника и не учитываются для начисления других выплат кроме </w:t>
      </w:r>
      <w:r>
        <w:rPr>
          <w:sz w:val="28"/>
          <w:szCs w:val="28"/>
        </w:rPr>
        <w:lastRenderedPageBreak/>
        <w:t>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1A6BCB" w:rsidRDefault="00D37914">
      <w:pPr>
        <w:pStyle w:val="20"/>
        <w:widowControl w:val="0"/>
        <w:numPr>
          <w:ilvl w:val="1"/>
          <w:numId w:val="3"/>
        </w:numPr>
        <w:shd w:val="clear" w:color="auto" w:fill="auto"/>
        <w:tabs>
          <w:tab w:val="left" w:pos="0"/>
        </w:tabs>
        <w:spacing w:line="276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Перечень, предельные размеры, показатели и критерии стимулирующих выплат, применяемых в учреждении, утверждаются коллективным договором учреждения согласно перечню, установленному приложением 3 к настоящему Положению.</w:t>
      </w:r>
    </w:p>
    <w:p w:rsidR="001A6BCB" w:rsidRDefault="00D37914">
      <w:pPr>
        <w:pStyle w:val="20"/>
        <w:widowControl w:val="0"/>
        <w:numPr>
          <w:ilvl w:val="1"/>
          <w:numId w:val="3"/>
        </w:numPr>
        <w:shd w:val="clear" w:color="auto" w:fill="auto"/>
        <w:tabs>
          <w:tab w:val="left" w:pos="0"/>
        </w:tabs>
        <w:spacing w:line="276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 выплаты устанавливаются в пределах фонда оплаты труда, с учетом доведенных бюджетных ассигнований, средств, поступающих от предпринимательской и иной приносящей доход деятельности.</w:t>
      </w:r>
    </w:p>
    <w:p w:rsidR="001A6BCB" w:rsidRDefault="00D37914">
      <w:pPr>
        <w:pStyle w:val="20"/>
        <w:shd w:val="clear" w:color="auto" w:fill="auto"/>
        <w:spacing w:line="276" w:lineRule="auto"/>
        <w:ind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стимулирующие выплаты не могут быть использованы средства бюджета автономного округа, сложившиеся в результате невыполнения государственных заданий или планового объема предоставляемых услуг.</w:t>
      </w:r>
    </w:p>
    <w:p w:rsidR="001A6BCB" w:rsidRDefault="001A6BCB">
      <w:pPr>
        <w:pStyle w:val="20"/>
        <w:shd w:val="clear" w:color="auto" w:fill="auto"/>
        <w:spacing w:line="276" w:lineRule="auto"/>
        <w:ind w:right="160" w:firstLine="709"/>
        <w:jc w:val="both"/>
        <w:rPr>
          <w:sz w:val="28"/>
          <w:szCs w:val="28"/>
          <w:lang w:bidi="en-US"/>
        </w:rPr>
      </w:pPr>
    </w:p>
    <w:p w:rsidR="001A6BCB" w:rsidRDefault="00D37914">
      <w:pPr>
        <w:pStyle w:val="20"/>
        <w:shd w:val="clear" w:color="auto" w:fill="auto"/>
        <w:spacing w:line="276" w:lineRule="auto"/>
        <w:ind w:right="160" w:firstLine="709"/>
        <w:jc w:val="center"/>
      </w:pPr>
      <w:r>
        <w:rPr>
          <w:b/>
          <w:sz w:val="28"/>
          <w:szCs w:val="28"/>
          <w:lang w:val="en-US" w:bidi="en-US"/>
        </w:rPr>
        <w:t>V</w:t>
      </w:r>
      <w:r>
        <w:rPr>
          <w:b/>
          <w:sz w:val="28"/>
          <w:szCs w:val="28"/>
          <w:lang w:bidi="en-US"/>
        </w:rPr>
        <w:t xml:space="preserve">. </w:t>
      </w:r>
      <w:r>
        <w:rPr>
          <w:b/>
          <w:sz w:val="28"/>
          <w:szCs w:val="28"/>
        </w:rPr>
        <w:t>Порядок и условия оплаты труда директора учреждения, его за</w:t>
      </w:r>
      <w:r w:rsidR="00922C46">
        <w:rPr>
          <w:b/>
          <w:sz w:val="28"/>
          <w:szCs w:val="28"/>
        </w:rPr>
        <w:t>местителей, главного бухгалтера</w:t>
      </w:r>
    </w:p>
    <w:p w:rsidR="001A6BCB" w:rsidRDefault="001A6BCB">
      <w:pPr>
        <w:pStyle w:val="20"/>
        <w:shd w:val="clear" w:color="auto" w:fill="auto"/>
        <w:spacing w:line="276" w:lineRule="auto"/>
        <w:ind w:right="160" w:firstLine="709"/>
        <w:jc w:val="center"/>
        <w:rPr>
          <w:b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719"/>
        <w:gridCol w:w="2410"/>
      </w:tblGrid>
      <w:tr w:rsidR="001A6BCB" w:rsidTr="00922C46">
        <w:tc>
          <w:tcPr>
            <w:tcW w:w="943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240"/>
              <w:jc w:val="left"/>
            </w:pPr>
            <w:r>
              <w:rPr>
                <w:rStyle w:val="226pt0pt"/>
                <w:sz w:val="26"/>
                <w:szCs w:val="26"/>
              </w:rPr>
              <w:t>№</w:t>
            </w:r>
          </w:p>
          <w:p w:rsidR="001A6BCB" w:rsidRDefault="00D37914">
            <w:pPr>
              <w:pStyle w:val="20"/>
              <w:widowControl w:val="0"/>
              <w:shd w:val="clear" w:color="auto" w:fill="auto"/>
              <w:spacing w:before="180" w:after="200" w:line="276" w:lineRule="auto"/>
              <w:ind w:left="240"/>
              <w:jc w:val="left"/>
            </w:pPr>
            <w:proofErr w:type="gramStart"/>
            <w:r>
              <w:rPr>
                <w:rStyle w:val="226pt0pt"/>
                <w:sz w:val="26"/>
                <w:szCs w:val="26"/>
              </w:rPr>
              <w:t>п</w:t>
            </w:r>
            <w:proofErr w:type="gramEnd"/>
            <w:r>
              <w:rPr>
                <w:rStyle w:val="226pt0pt"/>
                <w:sz w:val="26"/>
                <w:szCs w:val="26"/>
              </w:rPr>
              <w:t>/п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A6BCB" w:rsidRDefault="00D37914">
            <w:pPr>
              <w:pStyle w:val="20"/>
              <w:widowControl w:val="0"/>
              <w:shd w:val="clear" w:color="auto" w:fill="auto"/>
              <w:spacing w:before="57" w:after="200"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Размер должностного оклада, руб.</w:t>
            </w:r>
          </w:p>
        </w:tc>
      </w:tr>
      <w:tr w:rsidR="001A6BCB" w:rsidTr="00922C46">
        <w:trPr>
          <w:trHeight w:val="792"/>
        </w:trPr>
        <w:tc>
          <w:tcPr>
            <w:tcW w:w="9072" w:type="dxa"/>
            <w:gridSpan w:val="3"/>
            <w:shd w:val="clear" w:color="auto" w:fill="auto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 xml:space="preserve">Должности руководителей, специалистов и служащих, не отнесенных </w:t>
            </w:r>
            <w:proofErr w:type="gramStart"/>
            <w:r>
              <w:rPr>
                <w:rStyle w:val="226pt0pt"/>
                <w:sz w:val="26"/>
                <w:szCs w:val="26"/>
              </w:rPr>
              <w:t>к</w:t>
            </w:r>
            <w:proofErr w:type="gramEnd"/>
          </w:p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профессиональным квалификационным группам</w:t>
            </w:r>
          </w:p>
        </w:tc>
      </w:tr>
      <w:tr w:rsidR="001A6BCB" w:rsidTr="00922C46">
        <w:trPr>
          <w:trHeight w:val="727"/>
        </w:trPr>
        <w:tc>
          <w:tcPr>
            <w:tcW w:w="943" w:type="dxa"/>
            <w:shd w:val="clear" w:color="auto" w:fill="auto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129" w:type="dxa"/>
            <w:gridSpan w:val="2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директор, в том числе по группе оплаты труда директоров:</w:t>
            </w:r>
          </w:p>
        </w:tc>
      </w:tr>
      <w:tr w:rsidR="001A6BCB" w:rsidTr="00922C46">
        <w:tc>
          <w:tcPr>
            <w:tcW w:w="943" w:type="dxa"/>
            <w:shd w:val="clear" w:color="auto" w:fill="auto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>
              <w:rPr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560"/>
              <w:jc w:val="center"/>
            </w:pPr>
            <w:r>
              <w:rPr>
                <w:rStyle w:val="226pt0pt"/>
                <w:sz w:val="26"/>
                <w:szCs w:val="26"/>
              </w:rPr>
              <w:t>I группа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</w:pPr>
            <w:r>
              <w:rPr>
                <w:rStyle w:val="226pt-1pt"/>
                <w:sz w:val="26"/>
                <w:szCs w:val="26"/>
              </w:rPr>
              <w:t>27  506,17</w:t>
            </w:r>
          </w:p>
        </w:tc>
      </w:tr>
      <w:tr w:rsidR="001A6BCB" w:rsidTr="00922C46">
        <w:tc>
          <w:tcPr>
            <w:tcW w:w="943" w:type="dxa"/>
            <w:shd w:val="clear" w:color="auto" w:fill="auto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>
              <w:rPr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560"/>
              <w:jc w:val="center"/>
            </w:pPr>
            <w:r>
              <w:rPr>
                <w:rStyle w:val="226pt0pt"/>
                <w:sz w:val="26"/>
                <w:szCs w:val="26"/>
              </w:rPr>
              <w:t>II группа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25 718,53</w:t>
            </w:r>
          </w:p>
        </w:tc>
      </w:tr>
      <w:tr w:rsidR="001A6BCB" w:rsidTr="00922C46">
        <w:tc>
          <w:tcPr>
            <w:tcW w:w="943" w:type="dxa"/>
            <w:shd w:val="clear" w:color="auto" w:fill="auto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>
              <w:rPr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560"/>
              <w:jc w:val="center"/>
            </w:pPr>
            <w:r>
              <w:rPr>
                <w:rStyle w:val="226pt0pt"/>
                <w:sz w:val="26"/>
                <w:szCs w:val="26"/>
              </w:rPr>
              <w:t>III группа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24 047,35</w:t>
            </w:r>
          </w:p>
        </w:tc>
      </w:tr>
      <w:tr w:rsidR="001A6BCB" w:rsidTr="00922C46">
        <w:tc>
          <w:tcPr>
            <w:tcW w:w="943" w:type="dxa"/>
            <w:shd w:val="clear" w:color="auto" w:fill="auto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>
              <w:rPr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560"/>
              <w:jc w:val="center"/>
            </w:pPr>
            <w:r>
              <w:rPr>
                <w:rStyle w:val="226pt0pt"/>
                <w:sz w:val="26"/>
                <w:szCs w:val="26"/>
              </w:rPr>
              <w:t>IV группа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22 484,22</w:t>
            </w:r>
          </w:p>
        </w:tc>
      </w:tr>
      <w:tr w:rsidR="001A6BCB" w:rsidTr="00922C46">
        <w:tc>
          <w:tcPr>
            <w:tcW w:w="943" w:type="dxa"/>
            <w:shd w:val="clear" w:color="auto" w:fill="auto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129" w:type="dxa"/>
            <w:gridSpan w:val="2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-118"/>
              <w:jc w:val="center"/>
            </w:pPr>
            <w:r>
              <w:rPr>
                <w:rStyle w:val="226pt0pt"/>
                <w:sz w:val="26"/>
                <w:szCs w:val="26"/>
              </w:rPr>
              <w:t>заместитель директора в зависимости от группы оплаты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226pt0pt"/>
                <w:sz w:val="26"/>
                <w:szCs w:val="26"/>
              </w:rPr>
              <w:t>труда директора</w:t>
            </w:r>
          </w:p>
          <w:p w:rsidR="001A6BCB" w:rsidRDefault="001A6BCB">
            <w:pPr>
              <w:pStyle w:val="20"/>
              <w:widowControl w:val="0"/>
              <w:shd w:val="clear" w:color="auto" w:fill="auto"/>
              <w:spacing w:line="276" w:lineRule="auto"/>
              <w:ind w:left="-118"/>
              <w:jc w:val="center"/>
              <w:rPr>
                <w:rStyle w:val="226pt0pt"/>
                <w:sz w:val="26"/>
                <w:szCs w:val="26"/>
              </w:rPr>
            </w:pPr>
          </w:p>
        </w:tc>
      </w:tr>
      <w:tr w:rsidR="001A6BCB" w:rsidTr="00922C46">
        <w:tc>
          <w:tcPr>
            <w:tcW w:w="943" w:type="dxa"/>
            <w:shd w:val="clear" w:color="auto" w:fill="auto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>
              <w:rPr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1A6BCB" w:rsidRPr="00D25C5D" w:rsidRDefault="00D37914" w:rsidP="00D25C5D">
            <w:pPr>
              <w:pStyle w:val="20"/>
              <w:widowControl w:val="0"/>
              <w:shd w:val="clear" w:color="auto" w:fill="auto"/>
              <w:spacing w:line="276" w:lineRule="auto"/>
              <w:ind w:left="360"/>
              <w:jc w:val="center"/>
            </w:pPr>
            <w:r>
              <w:rPr>
                <w:rStyle w:val="226pt0pt"/>
                <w:sz w:val="26"/>
                <w:szCs w:val="26"/>
              </w:rPr>
              <w:t>I группа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19 088,09</w:t>
            </w:r>
          </w:p>
        </w:tc>
      </w:tr>
      <w:tr w:rsidR="001A6BCB" w:rsidTr="00922C46">
        <w:tc>
          <w:tcPr>
            <w:tcW w:w="943" w:type="dxa"/>
            <w:shd w:val="clear" w:color="auto" w:fill="auto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>
              <w:rPr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560"/>
              <w:jc w:val="center"/>
            </w:pPr>
            <w:r>
              <w:rPr>
                <w:rStyle w:val="226pt0pt"/>
                <w:sz w:val="26"/>
                <w:szCs w:val="26"/>
              </w:rPr>
              <w:t>II группа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17 847,68</w:t>
            </w:r>
          </w:p>
        </w:tc>
      </w:tr>
      <w:tr w:rsidR="001A6BCB" w:rsidTr="00922C46">
        <w:tc>
          <w:tcPr>
            <w:tcW w:w="943" w:type="dxa"/>
            <w:shd w:val="clear" w:color="auto" w:fill="auto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>
              <w:rPr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560"/>
              <w:jc w:val="center"/>
            </w:pPr>
            <w:r>
              <w:rPr>
                <w:rStyle w:val="226pt0pt"/>
                <w:sz w:val="26"/>
                <w:szCs w:val="26"/>
              </w:rPr>
              <w:t>III группа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16 688,34</w:t>
            </w:r>
          </w:p>
        </w:tc>
      </w:tr>
      <w:tr w:rsidR="001A6BCB" w:rsidTr="00922C46">
        <w:tc>
          <w:tcPr>
            <w:tcW w:w="943" w:type="dxa"/>
            <w:shd w:val="clear" w:color="auto" w:fill="auto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>
              <w:rPr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560"/>
              <w:jc w:val="center"/>
            </w:pPr>
            <w:r>
              <w:rPr>
                <w:rStyle w:val="226pt0pt"/>
                <w:sz w:val="26"/>
                <w:szCs w:val="26"/>
              </w:rPr>
              <w:t>IV группа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15 603,42</w:t>
            </w:r>
          </w:p>
        </w:tc>
      </w:tr>
      <w:tr w:rsidR="001A6BCB" w:rsidTr="00922C46">
        <w:tc>
          <w:tcPr>
            <w:tcW w:w="943" w:type="dxa"/>
            <w:shd w:val="clear" w:color="auto" w:fill="auto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129" w:type="dxa"/>
            <w:gridSpan w:val="2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главный бухгалтер в зависимости от группы оплаты труда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rStyle w:val="226pt0pt"/>
                <w:sz w:val="26"/>
                <w:szCs w:val="26"/>
              </w:rPr>
              <w:t>директора</w:t>
            </w:r>
          </w:p>
        </w:tc>
      </w:tr>
      <w:tr w:rsidR="001A6BCB" w:rsidTr="00922C46">
        <w:tc>
          <w:tcPr>
            <w:tcW w:w="943" w:type="dxa"/>
            <w:shd w:val="clear" w:color="auto" w:fill="auto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>
              <w:rPr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360"/>
              <w:jc w:val="center"/>
            </w:pPr>
            <w:r>
              <w:rPr>
                <w:rStyle w:val="226pt0pt"/>
                <w:sz w:val="26"/>
                <w:szCs w:val="26"/>
              </w:rPr>
              <w:t>I группа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19 528,52</w:t>
            </w:r>
          </w:p>
        </w:tc>
      </w:tr>
      <w:tr w:rsidR="001A6BCB" w:rsidTr="00922C46">
        <w:tc>
          <w:tcPr>
            <w:tcW w:w="943" w:type="dxa"/>
            <w:shd w:val="clear" w:color="auto" w:fill="auto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>
              <w:rPr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560"/>
              <w:jc w:val="center"/>
            </w:pPr>
            <w:r>
              <w:rPr>
                <w:rStyle w:val="226pt0pt"/>
                <w:sz w:val="26"/>
                <w:szCs w:val="26"/>
              </w:rPr>
              <w:t>II группа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</w:pPr>
            <w:r>
              <w:rPr>
                <w:rStyle w:val="226pt-1pt"/>
                <w:sz w:val="26"/>
                <w:szCs w:val="26"/>
              </w:rPr>
              <w:t>18 306,48</w:t>
            </w:r>
          </w:p>
        </w:tc>
      </w:tr>
      <w:tr w:rsidR="001A6BCB" w:rsidTr="00922C46">
        <w:tc>
          <w:tcPr>
            <w:tcW w:w="943" w:type="dxa"/>
            <w:shd w:val="clear" w:color="auto" w:fill="auto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>
              <w:rPr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560"/>
              <w:jc w:val="center"/>
            </w:pPr>
            <w:r>
              <w:rPr>
                <w:rStyle w:val="226pt0pt"/>
                <w:sz w:val="26"/>
                <w:szCs w:val="26"/>
              </w:rPr>
              <w:t>III группа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17 086,62</w:t>
            </w:r>
          </w:p>
        </w:tc>
      </w:tr>
      <w:tr w:rsidR="001A6BCB" w:rsidTr="00922C46">
        <w:tc>
          <w:tcPr>
            <w:tcW w:w="943" w:type="dxa"/>
            <w:shd w:val="clear" w:color="auto" w:fill="auto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>
              <w:rPr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560"/>
              <w:jc w:val="center"/>
            </w:pPr>
            <w:r>
              <w:rPr>
                <w:rStyle w:val="226pt0pt"/>
                <w:sz w:val="26"/>
                <w:szCs w:val="26"/>
              </w:rPr>
              <w:t>IV группа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6BCB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</w:pPr>
            <w:r>
              <w:rPr>
                <w:rStyle w:val="226pt0pt"/>
                <w:sz w:val="26"/>
                <w:szCs w:val="26"/>
              </w:rPr>
              <w:t>15 865,73</w:t>
            </w:r>
          </w:p>
        </w:tc>
      </w:tr>
    </w:tbl>
    <w:p w:rsidR="001A6BCB" w:rsidRDefault="001A6BCB">
      <w:pPr>
        <w:ind w:right="160" w:firstLine="709"/>
        <w:jc w:val="center"/>
        <w:rPr>
          <w:sz w:val="28"/>
          <w:szCs w:val="28"/>
        </w:rPr>
      </w:pPr>
    </w:p>
    <w:p w:rsidR="001A6BCB" w:rsidRDefault="00D37914">
      <w:pPr>
        <w:pStyle w:val="20"/>
        <w:widowControl w:val="0"/>
        <w:shd w:val="clear" w:color="auto" w:fill="auto"/>
        <w:tabs>
          <w:tab w:val="left" w:pos="0"/>
        </w:tabs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Порядок и критерии отнесения к группам по оплате труда для установления должностного оклада директору учреждения устанавливаются приказом Депсоцразвития Югры.</w:t>
      </w:r>
    </w:p>
    <w:p w:rsidR="001A6BCB" w:rsidRDefault="00D37914">
      <w:pPr>
        <w:pStyle w:val="20"/>
        <w:widowControl w:val="0"/>
        <w:numPr>
          <w:ilvl w:val="1"/>
          <w:numId w:val="4"/>
        </w:numPr>
        <w:shd w:val="clear" w:color="auto" w:fill="auto"/>
        <w:tabs>
          <w:tab w:val="left" w:pos="0"/>
        </w:tabs>
        <w:spacing w:line="276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Компенсационные выплаты устанавливаются директору учреждения, его заместителям и главному бухгалтеру учреждения в зависимости от условий их труда в соответствии с Трудовым кодексом Российской Федерации, нормативными правовыми актами Российской Федерации, содержащими нормы трудового права, с учетом особенностей, установленных разделом III настоящего Положения.</w:t>
      </w:r>
    </w:p>
    <w:p w:rsidR="001A6BCB" w:rsidRDefault="00D37914">
      <w:pPr>
        <w:pStyle w:val="20"/>
        <w:widowControl w:val="0"/>
        <w:numPr>
          <w:ilvl w:val="1"/>
          <w:numId w:val="4"/>
        </w:numPr>
        <w:shd w:val="clear" w:color="auto" w:fill="auto"/>
        <w:tabs>
          <w:tab w:val="left" w:pos="0"/>
        </w:tabs>
        <w:spacing w:line="276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учреждения устанавливаются следующие стимулирующие выплаты:</w:t>
      </w:r>
    </w:p>
    <w:p w:rsidR="001A6BCB" w:rsidRDefault="00D37914">
      <w:pPr>
        <w:pStyle w:val="20"/>
        <w:shd w:val="clear" w:color="auto" w:fill="auto"/>
        <w:spacing w:line="276" w:lineRule="auto"/>
        <w:ind w:left="450" w:right="-143"/>
        <w:jc w:val="both"/>
        <w:rPr>
          <w:sz w:val="28"/>
          <w:szCs w:val="28"/>
        </w:rPr>
      </w:pPr>
      <w:r>
        <w:rPr>
          <w:sz w:val="28"/>
          <w:szCs w:val="28"/>
        </w:rPr>
        <w:t>выплата за качество;</w:t>
      </w:r>
    </w:p>
    <w:p w:rsidR="001A6BCB" w:rsidRDefault="00D37914">
      <w:pPr>
        <w:pStyle w:val="20"/>
        <w:shd w:val="clear" w:color="auto" w:fill="auto"/>
        <w:spacing w:line="276" w:lineRule="auto"/>
        <w:ind w:left="450" w:right="-143"/>
        <w:jc w:val="both"/>
        <w:rPr>
          <w:sz w:val="28"/>
          <w:szCs w:val="28"/>
        </w:rPr>
      </w:pPr>
      <w:r>
        <w:rPr>
          <w:sz w:val="28"/>
          <w:szCs w:val="28"/>
        </w:rPr>
        <w:t>выплата за выслугу лет;</w:t>
      </w:r>
    </w:p>
    <w:p w:rsidR="001A6BCB" w:rsidRDefault="00D37914">
      <w:pPr>
        <w:pStyle w:val="20"/>
        <w:shd w:val="clear" w:color="auto" w:fill="auto"/>
        <w:spacing w:line="276" w:lineRule="auto"/>
        <w:ind w:left="450" w:right="-143"/>
        <w:jc w:val="both"/>
        <w:rPr>
          <w:sz w:val="28"/>
          <w:szCs w:val="28"/>
        </w:rPr>
      </w:pPr>
      <w:r>
        <w:rPr>
          <w:sz w:val="28"/>
          <w:szCs w:val="28"/>
        </w:rPr>
        <w:t>премиальная выплата по итогам работы за календарный год.</w:t>
      </w:r>
    </w:p>
    <w:p w:rsidR="001A6BCB" w:rsidRDefault="00D37914">
      <w:pPr>
        <w:pStyle w:val="20"/>
        <w:widowControl w:val="0"/>
        <w:numPr>
          <w:ilvl w:val="1"/>
          <w:numId w:val="4"/>
        </w:numPr>
        <w:shd w:val="clear" w:color="auto" w:fill="auto"/>
        <w:tabs>
          <w:tab w:val="left" w:pos="0"/>
        </w:tabs>
        <w:spacing w:line="276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за качество производится ежемесячно, порядок установления выплаты за качество и премиальной выплаты по итогам работы за календарный год утверждается приказом Депсоцразвития Югры.</w:t>
      </w:r>
    </w:p>
    <w:p w:rsidR="001A6BCB" w:rsidRDefault="00D37914">
      <w:pPr>
        <w:pStyle w:val="20"/>
        <w:widowControl w:val="0"/>
        <w:numPr>
          <w:ilvl w:val="1"/>
          <w:numId w:val="4"/>
        </w:numPr>
        <w:shd w:val="clear" w:color="auto" w:fill="auto"/>
        <w:tabs>
          <w:tab w:val="left" w:pos="0"/>
        </w:tabs>
        <w:spacing w:line="276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выплаты за качество директора учреждения устанавливается в процентах к должностному окладу, но не более 25 процентов.</w:t>
      </w:r>
    </w:p>
    <w:p w:rsidR="001A6BCB" w:rsidRDefault="00D37914">
      <w:pPr>
        <w:pStyle w:val="20"/>
        <w:shd w:val="clear" w:color="auto" w:fill="auto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за качество директору  учреждения начисляется за фактически отработанное время по табелю учета рабочего времени.</w:t>
      </w:r>
    </w:p>
    <w:p w:rsidR="001A6BCB" w:rsidRDefault="00D37914">
      <w:pPr>
        <w:pStyle w:val="20"/>
        <w:widowControl w:val="0"/>
        <w:numPr>
          <w:ilvl w:val="1"/>
          <w:numId w:val="4"/>
        </w:numPr>
        <w:shd w:val="clear" w:color="auto" w:fill="auto"/>
        <w:tabs>
          <w:tab w:val="left" w:pos="0"/>
        </w:tabs>
        <w:spacing w:line="276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за выслугу лет и премиальные выплаты по итогам работы за календарный год устанавливаются приказом Депсоцразвития Югры в порядке, предусмотренном пунктами 4.5 и 4.7 настоящего Положения.</w:t>
      </w:r>
    </w:p>
    <w:p w:rsidR="001A6BCB" w:rsidRDefault="00D37914">
      <w:pPr>
        <w:pStyle w:val="20"/>
        <w:widowControl w:val="0"/>
        <w:numPr>
          <w:ilvl w:val="1"/>
          <w:numId w:val="4"/>
        </w:numPr>
        <w:shd w:val="clear" w:color="auto" w:fill="auto"/>
        <w:tabs>
          <w:tab w:val="left" w:pos="0"/>
        </w:tabs>
        <w:spacing w:line="276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Компенсационные, стимулирующие и иные выплаты (выплата за ученую степень, выплата за почетное звание, единовременная выплата при предоставлении ежегодного оплачиваемого отпуска, единовременное премирование к праздничным дням, профессиональным праздникам и другие) директору учреждения устанавливаются приказом Депсоцразвития Югры.</w:t>
      </w:r>
    </w:p>
    <w:p w:rsidR="001A6BCB" w:rsidRDefault="00D37914">
      <w:pPr>
        <w:pStyle w:val="20"/>
        <w:widowControl w:val="0"/>
        <w:numPr>
          <w:ilvl w:val="1"/>
          <w:numId w:val="4"/>
        </w:numPr>
        <w:shd w:val="clear" w:color="auto" w:fill="auto"/>
        <w:tabs>
          <w:tab w:val="left" w:pos="0"/>
        </w:tabs>
        <w:spacing w:line="276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заинтересованности в результатах деятельности учреждения, качественного выполнения возложенных на него функций и задач, материального поощрения, увеличения заинтересованности в результатах своего труда, выработки путей повышения качества труда приказом директора Депсоцразвития Югры может устанавливаться персональный коэффициент директору учреждения по следующим основаниям:</w:t>
      </w:r>
    </w:p>
    <w:tbl>
      <w:tblPr>
        <w:tblStyle w:val="afa"/>
        <w:tblW w:w="9491" w:type="dxa"/>
        <w:tblInd w:w="108" w:type="dxa"/>
        <w:tblLook w:val="04A0" w:firstRow="1" w:lastRow="0" w:firstColumn="1" w:lastColumn="0" w:noHBand="0" w:noVBand="1"/>
      </w:tblPr>
      <w:tblGrid>
        <w:gridCol w:w="1024"/>
        <w:gridCol w:w="5922"/>
        <w:gridCol w:w="2545"/>
      </w:tblGrid>
      <w:tr w:rsidR="001A6BCB">
        <w:trPr>
          <w:trHeight w:val="1191"/>
        </w:trPr>
        <w:tc>
          <w:tcPr>
            <w:tcW w:w="1024" w:type="dxa"/>
            <w:shd w:val="clear" w:color="auto" w:fill="auto"/>
            <w:vAlign w:val="bottom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-12"/>
              <w:jc w:val="left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8"/>
              </w:rPr>
              <w:lastRenderedPageBreak/>
              <w:t>№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before="180" w:after="200" w:line="276" w:lineRule="auto"/>
              <w:ind w:left="-12"/>
              <w:jc w:val="left"/>
              <w:rPr>
                <w:sz w:val="28"/>
                <w:szCs w:val="28"/>
              </w:rPr>
            </w:pPr>
            <w:proofErr w:type="gramStart"/>
            <w:r w:rsidRPr="00D25C5D">
              <w:rPr>
                <w:rStyle w:val="226pt0pt"/>
                <w:sz w:val="28"/>
                <w:szCs w:val="28"/>
              </w:rPr>
              <w:t>п</w:t>
            </w:r>
            <w:proofErr w:type="gramEnd"/>
            <w:r w:rsidRPr="00D25C5D">
              <w:rPr>
                <w:rStyle w:val="226pt0pt"/>
                <w:sz w:val="28"/>
                <w:szCs w:val="28"/>
              </w:rPr>
              <w:t>/п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8"/>
              </w:rPr>
              <w:t>Условия установления персонального коэффициента руководителю государственного учреждения</w:t>
            </w:r>
          </w:p>
        </w:tc>
        <w:tc>
          <w:tcPr>
            <w:tcW w:w="2545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8"/>
              </w:rPr>
              <w:t>Размер персонального коэффициента</w:t>
            </w:r>
            <w:proofErr w:type="gramStart"/>
            <w:r w:rsidRPr="00D25C5D">
              <w:rPr>
                <w:rStyle w:val="226pt0pt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A6BCB">
        <w:trPr>
          <w:trHeight w:val="638"/>
        </w:trPr>
        <w:tc>
          <w:tcPr>
            <w:tcW w:w="1024" w:type="dxa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-12"/>
              <w:jc w:val="left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8"/>
              </w:rPr>
              <w:t>1.</w:t>
            </w:r>
          </w:p>
        </w:tc>
        <w:tc>
          <w:tcPr>
            <w:tcW w:w="5922" w:type="dxa"/>
            <w:shd w:val="clear" w:color="auto" w:fill="auto"/>
            <w:vAlign w:val="bottom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8"/>
              </w:rPr>
              <w:t>Наличие статуса ресурсного и (или) опорного учреждения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8"/>
              </w:rPr>
              <w:t>20 процентов</w:t>
            </w:r>
          </w:p>
        </w:tc>
      </w:tr>
      <w:tr w:rsidR="001A6BCB">
        <w:trPr>
          <w:trHeight w:val="1265"/>
        </w:trPr>
        <w:tc>
          <w:tcPr>
            <w:tcW w:w="1024" w:type="dxa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-12"/>
              <w:jc w:val="left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8"/>
              </w:rPr>
              <w:t>2.</w:t>
            </w:r>
          </w:p>
        </w:tc>
        <w:tc>
          <w:tcPr>
            <w:tcW w:w="5922" w:type="dxa"/>
            <w:shd w:val="clear" w:color="auto" w:fill="auto"/>
            <w:vAlign w:val="bottom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8"/>
              </w:rPr>
              <w:t>Учреждение стало победителем, призером Всероссийского конкурса, учредителем которого является федеральный орган исполнительной власти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25C5D">
              <w:rPr>
                <w:rStyle w:val="226pt0pt"/>
                <w:sz w:val="28"/>
                <w:szCs w:val="28"/>
              </w:rPr>
              <w:t>10 процентов</w:t>
            </w:r>
          </w:p>
        </w:tc>
      </w:tr>
    </w:tbl>
    <w:p w:rsidR="001A6BCB" w:rsidRDefault="00D37914">
      <w:pPr>
        <w:pStyle w:val="20"/>
        <w:shd w:val="clear" w:color="auto" w:fill="auto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коэффициент не является постоянной выплатой и устанавливается сроком на один год.</w:t>
      </w:r>
    </w:p>
    <w:p w:rsidR="001A6BCB" w:rsidRDefault="00D37914">
      <w:pPr>
        <w:pStyle w:val="20"/>
        <w:shd w:val="clear" w:color="auto" w:fill="auto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нескольких оснований для установления персонального коэффициента директору учреждения, такой коэффициент устанавливается по одному из оснований, размеры не суммируются.</w:t>
      </w:r>
    </w:p>
    <w:p w:rsidR="001A6BCB" w:rsidRDefault="00D37914">
      <w:pPr>
        <w:pStyle w:val="20"/>
        <w:shd w:val="clear" w:color="auto" w:fill="auto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коэффициент устанавливается в процентах от должностного оклада и не учитывается для начисления других выплат, надбавок, доплат,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1A6BCB" w:rsidRDefault="00D37914">
      <w:pPr>
        <w:pStyle w:val="20"/>
        <w:shd w:val="clear" w:color="auto" w:fill="auto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коэффициент устанавливается по представлению начальника Управления социального обслуживания населения Депсоцразвития Югры на один год с первого числа месяца следующего за месяцем, когда   учреждению присвоен статус ресурсного и (или) опорного, или вручен диплом победителя или призера Всероссийского конкурса.</w:t>
      </w:r>
    </w:p>
    <w:p w:rsidR="001A6BCB" w:rsidRDefault="00D37914">
      <w:pPr>
        <w:pStyle w:val="20"/>
        <w:numPr>
          <w:ilvl w:val="1"/>
          <w:numId w:val="4"/>
        </w:numPr>
        <w:shd w:val="clear" w:color="auto" w:fill="auto"/>
        <w:tabs>
          <w:tab w:val="left" w:pos="0"/>
        </w:tabs>
        <w:spacing w:line="276" w:lineRule="auto"/>
        <w:ind w:left="0"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Должностные оклады, компенсационные, стимулирующие и иные выплаты директору учреждения устанавливаются трудовым договором по форме,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учреждения», в отношении заместителей директора учреждения, главного бухгалтера оформляются трудовым договором по форме, утвержденной распоряжением Правительства Российской Федерации от 26 ноября 2012 года №</w:t>
      </w:r>
      <w:r>
        <w:rPr>
          <w:sz w:val="28"/>
          <w:szCs w:val="28"/>
        </w:rPr>
        <w:tab/>
        <w:t>2190-р «Об утверждении</w:t>
      </w:r>
      <w:proofErr w:type="gramEnd"/>
      <w:r>
        <w:rPr>
          <w:sz w:val="28"/>
          <w:szCs w:val="28"/>
        </w:rPr>
        <w:t xml:space="preserve"> Программы поэтапного совершенствования системы оплаты труда в государственных (муниципальных) учреждениях на 2012 - 2018 годы».</w:t>
      </w:r>
    </w:p>
    <w:p w:rsidR="001A6BCB" w:rsidRDefault="00D37914">
      <w:pPr>
        <w:pStyle w:val="20"/>
        <w:widowControl w:val="0"/>
        <w:numPr>
          <w:ilvl w:val="1"/>
          <w:numId w:val="4"/>
        </w:numPr>
        <w:shd w:val="clear" w:color="auto" w:fill="auto"/>
        <w:tabs>
          <w:tab w:val="left" w:pos="0"/>
        </w:tabs>
        <w:spacing w:line="276" w:lineRule="auto"/>
        <w:ind w:left="0" w:right="-143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Стимулирующие выплаты заместителям директора и главному бухгалтеру учреждения устанавливаются директором учреждения с </w:t>
      </w:r>
      <w:r>
        <w:rPr>
          <w:rStyle w:val="21"/>
          <w:i w:val="0"/>
          <w:sz w:val="28"/>
          <w:szCs w:val="28"/>
        </w:rPr>
        <w:t>учетом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достижения целевых показателей эффективности их работы в соответствии с коллективным договором  учреждения с учетом требований настоящего </w:t>
      </w:r>
      <w:r>
        <w:rPr>
          <w:sz w:val="28"/>
          <w:szCs w:val="28"/>
        </w:rPr>
        <w:lastRenderedPageBreak/>
        <w:t>Положения.</w:t>
      </w:r>
    </w:p>
    <w:p w:rsidR="001A6BCB" w:rsidRDefault="00D37914">
      <w:pPr>
        <w:pStyle w:val="20"/>
        <w:widowControl w:val="0"/>
        <w:numPr>
          <w:ilvl w:val="1"/>
          <w:numId w:val="4"/>
        </w:numPr>
        <w:shd w:val="clear" w:color="auto" w:fill="auto"/>
        <w:tabs>
          <w:tab w:val="left" w:pos="0"/>
        </w:tabs>
        <w:spacing w:line="276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Компенсационные, стимулирующие и иные выплаты (выплата за ученую степень, выплата за почетное звание, единовременная выплата при предоставлении ежегодного оплачиваемого отпуска, единовременное премирование к праздничным дням, профессиональным праздникам и другие) заместителям руководителя и главному бухгалтеру учреждения устанавливаются приказом директора учреждения.</w:t>
      </w:r>
    </w:p>
    <w:p w:rsidR="001A6BCB" w:rsidRDefault="00D37914">
      <w:pPr>
        <w:pStyle w:val="20"/>
        <w:widowControl w:val="0"/>
        <w:numPr>
          <w:ilvl w:val="1"/>
          <w:numId w:val="4"/>
        </w:numPr>
        <w:shd w:val="clear" w:color="auto" w:fill="auto"/>
        <w:tabs>
          <w:tab w:val="left" w:pos="0"/>
        </w:tabs>
        <w:spacing w:line="276" w:lineRule="auto"/>
        <w:ind w:left="0" w:right="-143" w:firstLine="709"/>
        <w:jc w:val="both"/>
      </w:pPr>
      <w:r>
        <w:rPr>
          <w:color w:val="000000"/>
          <w:sz w:val="28"/>
          <w:szCs w:val="28"/>
        </w:rPr>
        <w:t>Пред</w:t>
      </w:r>
      <w:r>
        <w:rPr>
          <w:sz w:val="28"/>
          <w:szCs w:val="28"/>
        </w:rPr>
        <w:t>ельный уровень соотношения среднемесячной заработной платы директора учреждения и среднемесячной заработной платы работников   учреждения без учета заработной платы соответствующего руководителя, его заместителя, главного бухгалтера, устанавливается в кратности 1:5.</w:t>
      </w:r>
    </w:p>
    <w:p w:rsidR="001A6BCB" w:rsidRDefault="00D37914">
      <w:pPr>
        <w:pStyle w:val="20"/>
        <w:widowControl w:val="0"/>
        <w:numPr>
          <w:ilvl w:val="1"/>
          <w:numId w:val="4"/>
        </w:numPr>
        <w:shd w:val="clear" w:color="auto" w:fill="auto"/>
        <w:tabs>
          <w:tab w:val="left" w:pos="0"/>
        </w:tabs>
        <w:spacing w:line="276" w:lineRule="auto"/>
        <w:ind w:left="0" w:right="-143" w:firstLine="709"/>
        <w:jc w:val="both"/>
      </w:pPr>
      <w:r>
        <w:rPr>
          <w:sz w:val="28"/>
          <w:szCs w:val="28"/>
        </w:rPr>
        <w:t>Предельный уровень соотношения среднемесячной заработной платы заместителя директора учреждения, главного бухгалтера   учреждения и среднемесячной заработной платы работников учреждения без учета заработной платы соответствующего руководителя, его заместителя, главного бухгалтера, устанавливается в кратности 1:4.</w:t>
      </w:r>
    </w:p>
    <w:p w:rsidR="001A6BCB" w:rsidRDefault="001A6BCB">
      <w:pPr>
        <w:pStyle w:val="20"/>
        <w:widowControl w:val="0"/>
        <w:shd w:val="clear" w:color="auto" w:fill="auto"/>
        <w:tabs>
          <w:tab w:val="left" w:pos="0"/>
        </w:tabs>
        <w:spacing w:line="276" w:lineRule="auto"/>
        <w:ind w:left="709" w:right="-143"/>
        <w:jc w:val="both"/>
        <w:rPr>
          <w:sz w:val="28"/>
          <w:szCs w:val="28"/>
        </w:rPr>
      </w:pPr>
    </w:p>
    <w:p w:rsidR="001A6BCB" w:rsidRDefault="00D37914">
      <w:pPr>
        <w:pStyle w:val="20"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Порядок и условия установления иных выплат</w:t>
      </w:r>
    </w:p>
    <w:p w:rsidR="001A6BCB" w:rsidRDefault="001A6BCB">
      <w:pPr>
        <w:pStyle w:val="20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1A6BCB" w:rsidRDefault="00D37914">
      <w:pPr>
        <w:pStyle w:val="20"/>
        <w:widowControl w:val="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К иным выплатам относятся: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водителям за классность;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за ученую степень;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за почетное звание;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молодым специалистам;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молодым специалистам;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единовременное премирование к праздничным дням, профессиональным праздникам.</w:t>
      </w:r>
    </w:p>
    <w:p w:rsidR="001A6BCB" w:rsidRDefault="00D37914">
      <w:pPr>
        <w:pStyle w:val="20"/>
        <w:widowControl w:val="0"/>
        <w:numPr>
          <w:ilvl w:val="1"/>
          <w:numId w:val="5"/>
        </w:numPr>
        <w:shd w:val="clear" w:color="auto" w:fill="auto"/>
        <w:tabs>
          <w:tab w:val="left" w:pos="-142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иных выплат, применяемых в учреждении, утверждается коллективным договором учреждения, иным локальным нормативным актом учреждения согласно перечню, установленному приложением 4 к настоящему Положению.</w:t>
      </w:r>
    </w:p>
    <w:p w:rsidR="001A6BCB" w:rsidRDefault="00D37914">
      <w:pPr>
        <w:pStyle w:val="20"/>
        <w:widowControl w:val="0"/>
        <w:numPr>
          <w:ilvl w:val="1"/>
          <w:numId w:val="5"/>
        </w:numPr>
        <w:shd w:val="clear" w:color="auto" w:fill="auto"/>
        <w:tabs>
          <w:tab w:val="left" w:pos="-142"/>
        </w:tabs>
        <w:spacing w:line="276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Молодым специалистам устанавливается ежемесячная надбавка к должностному окладу в размере 3 процентов должностного оклада. Надбавка устанавливается на срок не более 2 лет со дня приема на работу, и не учитывается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1A6BCB" w:rsidRDefault="00D37914">
      <w:pPr>
        <w:pStyle w:val="20"/>
        <w:widowControl w:val="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6.4.Единовременная выплата молодым специалистам производится в размере двух месячных фондов оплаты труда один раз по основному месту работы в течение месяца после поступления на работу.</w:t>
      </w:r>
    </w:p>
    <w:p w:rsidR="001A6BCB" w:rsidRDefault="00D37914">
      <w:pPr>
        <w:pStyle w:val="20"/>
        <w:widowControl w:val="0"/>
        <w:numPr>
          <w:ilvl w:val="1"/>
          <w:numId w:val="6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color w:val="000000"/>
          <w:spacing w:val="-10"/>
          <w:sz w:val="28"/>
          <w:szCs w:val="28"/>
          <w:highlight w:val="white"/>
        </w:rPr>
      </w:pPr>
      <w:r>
        <w:rPr>
          <w:sz w:val="28"/>
          <w:szCs w:val="28"/>
        </w:rPr>
        <w:t>Работникам учреждения один раз в календарном году выплачивается единовременная выплата при предоставлении ежегодного оплачиваемого отпуска.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должности. Единовременная выплата не зависит от итогов оценки труда работника.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</w:pPr>
      <w:r>
        <w:rPr>
          <w:sz w:val="28"/>
          <w:szCs w:val="28"/>
        </w:rPr>
        <w:t>Размер единовременной выплаты составляет один месячный фонд оплаты труда по основной занимаемой должности.</w:t>
      </w:r>
    </w:p>
    <w:p w:rsidR="001A6BCB" w:rsidRDefault="00D37914">
      <w:pPr>
        <w:pStyle w:val="12"/>
        <w:shd w:val="clear" w:color="auto" w:fill="auto"/>
        <w:spacing w:before="79" w:after="0" w:line="276" w:lineRule="auto"/>
        <w:ind w:left="142" w:right="180" w:firstLine="500"/>
        <w:jc w:val="both"/>
      </w:pPr>
      <w:r>
        <w:rPr>
          <w:color w:val="000000"/>
          <w:spacing w:val="-10"/>
          <w:sz w:val="28"/>
          <w:szCs w:val="28"/>
          <w:shd w:val="clear" w:color="auto" w:fill="FFFFFF"/>
        </w:rPr>
        <w:t>Устанавливается единый подход к определению размера выплаты при предоставлении ежегодного оплачиваемого отпуска для всех работников учреждения, включая руководителя.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разделения ежегодного (очередного) оплачиваемого отпуска в установленном порядке на части единовременная выплата выплачивается при предоставлении любой из частей указанного отпуска продолжительностью не менее 14 календарных дней.</w:t>
      </w:r>
    </w:p>
    <w:p w:rsidR="001A6BCB" w:rsidRDefault="00D37914">
      <w:pPr>
        <w:pStyle w:val="20"/>
        <w:widowControl w:val="0"/>
        <w:numPr>
          <w:ilvl w:val="1"/>
          <w:numId w:val="6"/>
        </w:numPr>
        <w:shd w:val="clear" w:color="auto" w:fill="auto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порядке и условиях, установленных в коллективном договоре учреждения за счет обоснованной экономии бюджетных средств по фонду оплаты труда, может осуществляться единовременное премирование работников к праздничным дням, профессиональным праздникам.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к праздничным дням, профессиональным праздникам осуществляется в едином размере в отношении работников и руководящего состава учреждения не более 3 раз в календарном году.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премии производится на основании приказа Депсоцразвития Югры не позднее месяца, следующего после наступления события.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такого премирования определяется приказом Депсоцразвития Югры.</w:t>
      </w:r>
    </w:p>
    <w:p w:rsidR="001A6BCB" w:rsidRDefault="00D37914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Выплата водителям за классность, выплата за ученую степень, выплата за почетное звание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1A6BCB" w:rsidRDefault="00D37914">
      <w:pPr>
        <w:pStyle w:val="20"/>
        <w:widowControl w:val="0"/>
        <w:shd w:val="clear" w:color="auto" w:fill="auto"/>
        <w:tabs>
          <w:tab w:val="left" w:pos="0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6.8. Иные выплаты, указанные в пункте 6.1 настоящего Положения, </w:t>
      </w:r>
      <w:r>
        <w:rPr>
          <w:color w:val="000000"/>
          <w:spacing w:val="-10"/>
          <w:sz w:val="28"/>
          <w:szCs w:val="28"/>
          <w:shd w:val="clear" w:color="auto" w:fill="FFFFFF"/>
        </w:rPr>
        <w:t>осуществляются в пределах фонда оплаты труда, формируемого в соответствии с пунктом 7.1 настоящего Положения.</w:t>
      </w:r>
    </w:p>
    <w:p w:rsidR="001A6BCB" w:rsidRDefault="001A6BCB">
      <w:pPr>
        <w:pStyle w:val="20"/>
        <w:widowControl w:val="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1A6BCB" w:rsidRDefault="00D37914">
      <w:pPr>
        <w:pStyle w:val="20"/>
        <w:shd w:val="clear" w:color="auto" w:fill="auto"/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VII. Порядок </w:t>
      </w:r>
      <w:proofErr w:type="gramStart"/>
      <w:r>
        <w:rPr>
          <w:b/>
          <w:sz w:val="28"/>
          <w:szCs w:val="28"/>
        </w:rPr>
        <w:t>формирования фонда оплаты труда учреждения</w:t>
      </w:r>
      <w:proofErr w:type="gramEnd"/>
    </w:p>
    <w:p w:rsidR="001A6BCB" w:rsidRDefault="001A6BCB">
      <w:pPr>
        <w:pStyle w:val="20"/>
        <w:shd w:val="clear" w:color="auto" w:fill="auto"/>
        <w:spacing w:line="276" w:lineRule="auto"/>
        <w:ind w:left="720"/>
        <w:jc w:val="left"/>
        <w:rPr>
          <w:sz w:val="28"/>
          <w:szCs w:val="28"/>
        </w:rPr>
      </w:pPr>
    </w:p>
    <w:p w:rsidR="001A6BCB" w:rsidRDefault="00D37914">
      <w:pPr>
        <w:pStyle w:val="20"/>
        <w:widowControl w:val="0"/>
        <w:shd w:val="clear" w:color="auto" w:fill="auto"/>
        <w:tabs>
          <w:tab w:val="left" w:pos="2976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7.1. </w:t>
      </w:r>
      <w:r>
        <w:rPr>
          <w:color w:val="000000"/>
          <w:spacing w:val="-10"/>
          <w:sz w:val="28"/>
          <w:szCs w:val="28"/>
          <w:shd w:val="clear" w:color="auto" w:fill="FFFFFF"/>
        </w:rPr>
        <w:t>Фонд оплаты труда учреждения Ханты-Мансийского автономного округа — Югры  формируется на календарный год исходя из размеров субсидий, поступающих в установленном порядке бюджетным и автономным учреждениям из  бюджета Ханты-Мансийского автономного округа — Югры,  и объемов средств, поступающих от приносящей доход деятельности.</w:t>
      </w:r>
    </w:p>
    <w:p w:rsidR="001A6BCB" w:rsidRDefault="00D37914">
      <w:pPr>
        <w:pStyle w:val="20"/>
        <w:widowControl w:val="0"/>
        <w:numPr>
          <w:ilvl w:val="1"/>
          <w:numId w:val="7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 работников учреждения, подведомственных Депсоцразвития Югры, формируется в расчете на плановую штатную численность работников.</w:t>
      </w:r>
    </w:p>
    <w:p w:rsidR="001A6BCB" w:rsidRDefault="00D37914">
      <w:pPr>
        <w:pStyle w:val="20"/>
        <w:widowControl w:val="0"/>
        <w:numPr>
          <w:ilvl w:val="1"/>
          <w:numId w:val="7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планового фонда оплаты труда учреждения осуществляется по формуле:</w:t>
      </w:r>
    </w:p>
    <w:p w:rsidR="001A6BCB" w:rsidRDefault="00D37914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для директора учреждения:</w:t>
      </w:r>
    </w:p>
    <w:p w:rsidR="001A6BCB" w:rsidRDefault="00D37914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 год (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>) - ((</w:t>
      </w:r>
      <w:proofErr w:type="spellStart"/>
      <w:r>
        <w:rPr>
          <w:sz w:val="28"/>
          <w:szCs w:val="28"/>
        </w:rPr>
        <w:t>Окл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</w:t>
      </w:r>
      <w:proofErr w:type="spellEnd"/>
      <w:proofErr w:type="gramStart"/>
      <w:r>
        <w:rPr>
          <w:sz w:val="28"/>
          <w:szCs w:val="28"/>
        </w:rPr>
        <w:t xml:space="preserve"> + В</w:t>
      </w:r>
      <w:proofErr w:type="gramEnd"/>
      <w:r>
        <w:rPr>
          <w:sz w:val="28"/>
          <w:szCs w:val="28"/>
        </w:rPr>
        <w:t xml:space="preserve"> стаж) * В сев. * В р.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>.)) * 13 + ((</w:t>
      </w:r>
      <w:proofErr w:type="spellStart"/>
      <w:r>
        <w:rPr>
          <w:sz w:val="28"/>
          <w:szCs w:val="28"/>
        </w:rPr>
        <w:t>Окл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</w:t>
      </w:r>
      <w:proofErr w:type="spellEnd"/>
      <w:proofErr w:type="gramStart"/>
      <w:r>
        <w:rPr>
          <w:sz w:val="28"/>
          <w:szCs w:val="28"/>
        </w:rPr>
        <w:t xml:space="preserve"> + В</w:t>
      </w:r>
      <w:proofErr w:type="gramEnd"/>
      <w:r>
        <w:rPr>
          <w:sz w:val="28"/>
          <w:szCs w:val="28"/>
        </w:rPr>
        <w:t xml:space="preserve"> стаж) * В сев. * </w:t>
      </w:r>
      <w:proofErr w:type="gramStart"/>
      <w:r>
        <w:rPr>
          <w:sz w:val="28"/>
          <w:szCs w:val="28"/>
        </w:rPr>
        <w:t xml:space="preserve">В р.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 xml:space="preserve">.) </w:t>
      </w:r>
      <w:r>
        <w:rPr>
          <w:rStyle w:val="21"/>
          <w:sz w:val="28"/>
          <w:szCs w:val="28"/>
        </w:rPr>
        <w:t>*</w:t>
      </w:r>
      <w:r>
        <w:rPr>
          <w:sz w:val="28"/>
          <w:szCs w:val="28"/>
        </w:rPr>
        <w:t xml:space="preserve"> 12) * 10%, где:</w:t>
      </w:r>
      <w:proofErr w:type="gramEnd"/>
    </w:p>
    <w:p w:rsidR="001A6BCB" w:rsidRDefault="00D37914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 — должностной оклад руководителя с учетом повышающего коэффициента к должностному окладу;</w:t>
      </w:r>
    </w:p>
    <w:p w:rsidR="001A6BCB" w:rsidRDefault="00D37914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стаж — выплата руководителю за выслугу лет;</w:t>
      </w:r>
    </w:p>
    <w:p w:rsidR="001A6BCB" w:rsidRDefault="00D37914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роцентная надбавка к заработной плате за стаж работы в районах Крайнего Севера и приравненных к ним местностях;</w:t>
      </w:r>
    </w:p>
    <w:p w:rsidR="001A6BCB" w:rsidRDefault="00D37914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р.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 xml:space="preserve"> - районный коэффициент;</w:t>
      </w:r>
    </w:p>
    <w:p w:rsidR="001A6BCB" w:rsidRDefault="00D37914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учреждение, включая заместителей руководителя учреждения и главного бухгалтера:</w:t>
      </w:r>
    </w:p>
    <w:p w:rsidR="001A6BCB" w:rsidRDefault="00D37914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 год уч. - £ ФОТ р. уч.</w:t>
      </w:r>
    </w:p>
    <w:p w:rsidR="001A6BCB" w:rsidRDefault="00D37914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 р. уч. = ((</w:t>
      </w:r>
      <w:proofErr w:type="spellStart"/>
      <w:r>
        <w:rPr>
          <w:sz w:val="28"/>
          <w:szCs w:val="28"/>
        </w:rPr>
        <w:t>Окл</w:t>
      </w:r>
      <w:proofErr w:type="spellEnd"/>
      <w:r>
        <w:rPr>
          <w:sz w:val="28"/>
          <w:szCs w:val="28"/>
        </w:rPr>
        <w:t xml:space="preserve"> р. + В стаж</w:t>
      </w:r>
      <w:proofErr w:type="gramStart"/>
      <w:r>
        <w:rPr>
          <w:sz w:val="28"/>
          <w:szCs w:val="28"/>
        </w:rPr>
        <w:t xml:space="preserve"> +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вод.) * В сев. * В р.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>.)) * 13 + ((</w:t>
      </w:r>
      <w:proofErr w:type="spellStart"/>
      <w:r>
        <w:rPr>
          <w:sz w:val="28"/>
          <w:szCs w:val="28"/>
        </w:rPr>
        <w:t>Окл</w:t>
      </w:r>
      <w:proofErr w:type="spellEnd"/>
      <w:r>
        <w:rPr>
          <w:sz w:val="28"/>
          <w:szCs w:val="28"/>
        </w:rPr>
        <w:t xml:space="preserve"> р</w:t>
      </w:r>
      <w:proofErr w:type="gramStart"/>
      <w:r>
        <w:rPr>
          <w:sz w:val="28"/>
          <w:szCs w:val="28"/>
        </w:rPr>
        <w:t xml:space="preserve"> + В</w:t>
      </w:r>
      <w:proofErr w:type="gramEnd"/>
      <w:r>
        <w:rPr>
          <w:sz w:val="28"/>
          <w:szCs w:val="28"/>
        </w:rPr>
        <w:t xml:space="preserve"> стаж + В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вод.) * В сев. * </w:t>
      </w:r>
      <w:proofErr w:type="gramStart"/>
      <w:r>
        <w:rPr>
          <w:sz w:val="28"/>
          <w:szCs w:val="28"/>
        </w:rPr>
        <w:t xml:space="preserve">В р.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>.) * 12) * 10%, где:</w:t>
      </w:r>
      <w:proofErr w:type="gramEnd"/>
    </w:p>
    <w:p w:rsidR="001A6BCB" w:rsidRDefault="00D37914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Окл</w:t>
      </w:r>
      <w:proofErr w:type="spellEnd"/>
      <w:r>
        <w:rPr>
          <w:sz w:val="28"/>
          <w:szCs w:val="28"/>
        </w:rPr>
        <w:t xml:space="preserve"> р. - должностной оклад работника учреждения;</w:t>
      </w:r>
    </w:p>
    <w:p w:rsidR="001A6BCB" w:rsidRDefault="00D37914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стаж - выплата сотруднику за выслугу лет;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вод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ыплата за классность водителя: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роцентная надбавка к заработной плате за стаж работы в районах Крайнего Севера и приравненных к ним местностях;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р.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 xml:space="preserve"> - районный коэффициент.</w:t>
      </w:r>
    </w:p>
    <w:p w:rsidR="001A6BCB" w:rsidRDefault="00D37914">
      <w:pPr>
        <w:pStyle w:val="20"/>
        <w:widowControl w:val="0"/>
        <w:numPr>
          <w:ilvl w:val="1"/>
          <w:numId w:val="7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Плановый фонд оплаты труда включает в себя средства на оплату труда</w:t>
      </w:r>
      <w:r>
        <w:rPr>
          <w:sz w:val="28"/>
          <w:szCs w:val="28"/>
        </w:rPr>
        <w:tab/>
        <w:t>по должностным окладам, компенсационные, стимулирующие и иные выплаты работникам учреждения.</w:t>
      </w:r>
    </w:p>
    <w:p w:rsidR="001A6BCB" w:rsidRDefault="00D37914">
      <w:pPr>
        <w:pStyle w:val="20"/>
        <w:widowControl w:val="0"/>
        <w:numPr>
          <w:ilvl w:val="1"/>
          <w:numId w:val="7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должностного оклада при расчете планового фонда оплаты труда применяется с учетом повышающего коэффициента к базовому окладу.</w:t>
      </w:r>
    </w:p>
    <w:p w:rsidR="001A6BCB" w:rsidRDefault="00D37914">
      <w:pPr>
        <w:pStyle w:val="20"/>
        <w:widowControl w:val="0"/>
        <w:numPr>
          <w:ilvl w:val="1"/>
          <w:numId w:val="7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Выплаты за работу в условиях, отклоняющихся от нормальных (строки 3.1 - 3.9 таблицы приложения 1 к настоящему Положению), при расчете планового фонда оплаты труда формируются индивидуально для каждого работника.</w:t>
      </w:r>
      <w:proofErr w:type="gramEnd"/>
    </w:p>
    <w:p w:rsidR="001A6BCB" w:rsidRDefault="00D37914">
      <w:pPr>
        <w:pStyle w:val="20"/>
        <w:widowControl w:val="0"/>
        <w:numPr>
          <w:ilvl w:val="1"/>
          <w:numId w:val="7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 выплаты: выплаты за интенсивность и высокие результаты работы; выплата за качество выполняемых работ; выплаты за выслугу лет; премиальные выплаты по итогам работы за период (квартал, год) рассчитываются в размере 10% от годового фонда оплаты труда.</w:t>
      </w:r>
    </w:p>
    <w:p w:rsidR="001A6BCB" w:rsidRDefault="00D37914">
      <w:pPr>
        <w:pStyle w:val="20"/>
        <w:widowControl w:val="0"/>
        <w:numPr>
          <w:ilvl w:val="1"/>
          <w:numId w:val="7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Компенсационные выплаты при расчете планового фонда оплаты труда применяются индивидуально для каждого работника.</w:t>
      </w:r>
    </w:p>
    <w:p w:rsidR="001A6BCB" w:rsidRDefault="00D37914">
      <w:pPr>
        <w:pStyle w:val="20"/>
        <w:widowControl w:val="0"/>
        <w:numPr>
          <w:ilvl w:val="1"/>
          <w:numId w:val="7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Стимулирующая выплата «коэффициент эффективности деятельности работника» рассчитывается отдельно от фонда оплаты труда и доводится до учреждения.</w:t>
      </w:r>
    </w:p>
    <w:p w:rsidR="001A6BCB" w:rsidRDefault="00D37914">
      <w:pPr>
        <w:pStyle w:val="20"/>
        <w:widowControl w:val="0"/>
        <w:numPr>
          <w:ilvl w:val="1"/>
          <w:numId w:val="7"/>
        </w:numPr>
        <w:shd w:val="clear" w:color="auto" w:fill="auto"/>
        <w:tabs>
          <w:tab w:val="left" w:pos="0"/>
        </w:tabs>
        <w:spacing w:line="276" w:lineRule="auto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Иные выплаты при расчете планового фонда оплаты труда применяются индивидуально для каждого работника.</w:t>
      </w:r>
    </w:p>
    <w:p w:rsidR="001A6BCB" w:rsidRDefault="00D37914">
      <w:pPr>
        <w:pStyle w:val="20"/>
        <w:widowControl w:val="0"/>
        <w:numPr>
          <w:ilvl w:val="1"/>
          <w:numId w:val="7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 настоящем Положении выплаты устанавливаются в пределах бюджетных ассигнований (субсидий на выполнение государственного задания) на оплату труда работников государственных бюджетных, автономных и казенных учреждений, а также средств, полученных от предпринимательской и иной приносящей доход деятельности, направленных на оплату труда работников.</w:t>
      </w:r>
    </w:p>
    <w:p w:rsidR="001A6BCB" w:rsidRDefault="00D37914">
      <w:pPr>
        <w:pStyle w:val="20"/>
        <w:widowControl w:val="0"/>
        <w:numPr>
          <w:ilvl w:val="1"/>
          <w:numId w:val="7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Депсоцразвития</w:t>
      </w:r>
      <w:r>
        <w:rPr>
          <w:sz w:val="28"/>
          <w:szCs w:val="28"/>
        </w:rPr>
        <w:tab/>
        <w:t>Югры осуществляет рассмотрение и утверждение структуры и предельной штатной численности учреждения исходя из обеспечения норм труда, эффективной занятости, повышения производительности труда и качества оказания государственных услуг.</w:t>
      </w:r>
    </w:p>
    <w:p w:rsidR="001A6BCB" w:rsidRDefault="00D37914">
      <w:pPr>
        <w:pStyle w:val="20"/>
        <w:shd w:val="clear" w:color="auto" w:fill="auto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Рассмотрение и утверждение структуры и предельной штатной численности учреждения осуществляется с учетом реализации мероприятий, направленных на оптимизацию структуры и предельной штатной численности учреждения, в том числе за счет сокращения неэффективных и длительное время (более 12 месяцев) не занятых ставок и оценки возможности передачи несвойственных функций на аутсорсинг, передачи оказания части государственных услуг в негосударственный сектор, реализации иных мероприятий, направленных на</w:t>
      </w:r>
      <w:proofErr w:type="gramEnd"/>
      <w:r>
        <w:rPr>
          <w:sz w:val="28"/>
          <w:szCs w:val="28"/>
        </w:rPr>
        <w:t xml:space="preserve"> сокращение издержек и снижение затрат на предоставление единицы услуг (</w:t>
      </w: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работ).</w:t>
      </w:r>
    </w:p>
    <w:p w:rsidR="001A6BCB" w:rsidRDefault="00D37914">
      <w:pPr>
        <w:pStyle w:val="20"/>
        <w:widowControl w:val="0"/>
        <w:numPr>
          <w:ilvl w:val="1"/>
          <w:numId w:val="7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оплату труда административно-управленческого и вспомогательного персонала учреждения устанавливаются в размере не более 40 процентов от фонда оплаты труда учреждения.</w:t>
      </w:r>
    </w:p>
    <w:p w:rsidR="001A6BCB" w:rsidRDefault="00D37914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должностей, относимых к административно-управленческому и вспомогательному персоналу учреждения, устанавливается приказом Депсоцразвития Югры.</w:t>
      </w:r>
    </w:p>
    <w:p w:rsidR="001A6BCB" w:rsidRDefault="001A6BCB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ED24AA" w:rsidRDefault="00ED24AA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ED24AA" w:rsidRDefault="00ED24AA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ED24AA" w:rsidRDefault="00ED24AA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ED24AA" w:rsidRDefault="00ED24AA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ED24AA" w:rsidRDefault="00ED24AA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ED24AA" w:rsidRDefault="00ED24AA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ED24AA" w:rsidRDefault="00ED24AA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ED24AA" w:rsidRDefault="00ED24AA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ED24AA" w:rsidRDefault="00ED24AA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ED24AA" w:rsidRDefault="00ED24AA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ED24AA" w:rsidRDefault="00ED24AA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ED24AA" w:rsidRDefault="00ED24AA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ED24AA" w:rsidRDefault="00ED24AA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ED24AA" w:rsidRDefault="00ED24AA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ED24AA" w:rsidRDefault="00ED24AA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ED24AA" w:rsidRDefault="00ED24AA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ED24AA" w:rsidRDefault="00ED24AA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ED24AA" w:rsidRDefault="00ED24AA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ED24AA" w:rsidRDefault="00ED24AA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1A6BCB" w:rsidRDefault="00D37914">
      <w:pPr>
        <w:pStyle w:val="20"/>
        <w:shd w:val="clear" w:color="auto" w:fill="auto"/>
        <w:spacing w:line="276" w:lineRule="auto"/>
        <w:ind w:firstLine="709"/>
      </w:pPr>
      <w:r>
        <w:rPr>
          <w:sz w:val="20"/>
          <w:szCs w:val="20"/>
        </w:rPr>
        <w:lastRenderedPageBreak/>
        <w:t>Приложение 1</w:t>
      </w: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к положению об установлении системы оплаты </w:t>
      </w: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труда работников учреждения, </w:t>
      </w: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подведомственного</w:t>
      </w:r>
      <w:proofErr w:type="gramEnd"/>
      <w:r>
        <w:rPr>
          <w:sz w:val="20"/>
          <w:szCs w:val="20"/>
        </w:rPr>
        <w:t xml:space="preserve"> Департаменту социального </w:t>
      </w: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развития Ханты-Мансийского автономного</w:t>
      </w:r>
    </w:p>
    <w:p w:rsidR="001A6BCB" w:rsidRDefault="00D25C5D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округа-Югры</w:t>
      </w:r>
    </w:p>
    <w:p w:rsidR="00D25C5D" w:rsidRDefault="00D25C5D">
      <w:pPr>
        <w:pStyle w:val="20"/>
        <w:shd w:val="clear" w:color="auto" w:fill="auto"/>
        <w:spacing w:line="276" w:lineRule="auto"/>
        <w:ind w:left="60" w:firstLine="649"/>
        <w:jc w:val="center"/>
        <w:rPr>
          <w:sz w:val="28"/>
          <w:szCs w:val="28"/>
        </w:rPr>
      </w:pPr>
    </w:p>
    <w:p w:rsidR="001A6BCB" w:rsidRDefault="00D37914">
      <w:pPr>
        <w:pStyle w:val="20"/>
        <w:shd w:val="clear" w:color="auto" w:fill="auto"/>
        <w:spacing w:line="276" w:lineRule="auto"/>
        <w:ind w:left="60" w:firstLine="64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 размеры выплат компенсационного характера</w:t>
      </w:r>
    </w:p>
    <w:tbl>
      <w:tblPr>
        <w:tblStyle w:val="afa"/>
        <w:tblW w:w="9571" w:type="dxa"/>
        <w:tblLook w:val="04A0" w:firstRow="1" w:lastRow="0" w:firstColumn="1" w:lastColumn="0" w:noHBand="0" w:noVBand="1"/>
      </w:tblPr>
      <w:tblGrid>
        <w:gridCol w:w="894"/>
        <w:gridCol w:w="3028"/>
        <w:gridCol w:w="3132"/>
        <w:gridCol w:w="2517"/>
      </w:tblGrid>
      <w:tr w:rsidR="001A6BCB" w:rsidRPr="00D25C5D" w:rsidTr="00ED24AA">
        <w:tc>
          <w:tcPr>
            <w:tcW w:w="894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after="180" w:line="276" w:lineRule="auto"/>
              <w:ind w:left="280"/>
              <w:jc w:val="center"/>
              <w:rPr>
                <w:sz w:val="20"/>
                <w:szCs w:val="20"/>
              </w:rPr>
            </w:pPr>
            <w:r w:rsidRPr="00D25C5D">
              <w:rPr>
                <w:rStyle w:val="226pt0pt"/>
                <w:sz w:val="20"/>
                <w:szCs w:val="20"/>
              </w:rPr>
              <w:t>№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before="180" w:after="200" w:line="276" w:lineRule="auto"/>
              <w:ind w:left="280"/>
              <w:jc w:val="center"/>
              <w:rPr>
                <w:sz w:val="20"/>
                <w:szCs w:val="20"/>
              </w:rPr>
            </w:pPr>
            <w:proofErr w:type="gramStart"/>
            <w:r w:rsidRPr="00D25C5D">
              <w:rPr>
                <w:rStyle w:val="226pt0pt"/>
                <w:sz w:val="20"/>
                <w:szCs w:val="20"/>
              </w:rPr>
              <w:t>п</w:t>
            </w:r>
            <w:proofErr w:type="gramEnd"/>
            <w:r w:rsidRPr="00D25C5D">
              <w:rPr>
                <w:rStyle w:val="226pt0pt"/>
                <w:sz w:val="20"/>
                <w:szCs w:val="20"/>
              </w:rPr>
              <w:t>/п</w:t>
            </w:r>
          </w:p>
        </w:tc>
        <w:tc>
          <w:tcPr>
            <w:tcW w:w="3028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D25C5D">
              <w:rPr>
                <w:rStyle w:val="226pt0pt"/>
                <w:sz w:val="20"/>
                <w:szCs w:val="20"/>
              </w:rPr>
              <w:t>Наименование выплаты</w:t>
            </w:r>
          </w:p>
        </w:tc>
        <w:tc>
          <w:tcPr>
            <w:tcW w:w="3132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rStyle w:val="226pt0pt"/>
                <w:sz w:val="20"/>
                <w:szCs w:val="20"/>
              </w:rPr>
              <w:t>Размер выплаты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rStyle w:val="226pt0pt"/>
                <w:sz w:val="20"/>
                <w:szCs w:val="20"/>
              </w:rPr>
              <w:t>Условия осуществления выплаты (фактор, обусловливающий получение выплаты)</w:t>
            </w:r>
          </w:p>
        </w:tc>
      </w:tr>
      <w:tr w:rsidR="001A6BCB" w:rsidRPr="00D25C5D" w:rsidTr="00ED24AA">
        <w:tc>
          <w:tcPr>
            <w:tcW w:w="894" w:type="dxa"/>
            <w:shd w:val="clear" w:color="auto" w:fill="auto"/>
            <w:vAlign w:val="bottom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80"/>
              <w:jc w:val="center"/>
              <w:rPr>
                <w:sz w:val="20"/>
                <w:szCs w:val="20"/>
              </w:rPr>
            </w:pPr>
            <w:r w:rsidRPr="00D25C5D">
              <w:rPr>
                <w:rStyle w:val="226pt0pt"/>
                <w:sz w:val="20"/>
                <w:szCs w:val="20"/>
              </w:rPr>
              <w:t>1</w:t>
            </w:r>
          </w:p>
        </w:tc>
        <w:tc>
          <w:tcPr>
            <w:tcW w:w="3028" w:type="dxa"/>
            <w:shd w:val="clear" w:color="auto" w:fill="auto"/>
            <w:vAlign w:val="bottom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rStyle w:val="226pt0pt"/>
                <w:sz w:val="20"/>
                <w:szCs w:val="20"/>
              </w:rPr>
              <w:t>2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rStyle w:val="226pt0pt"/>
                <w:sz w:val="20"/>
                <w:szCs w:val="20"/>
              </w:rPr>
              <w:t>3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rStyle w:val="226pt0pt"/>
                <w:sz w:val="20"/>
                <w:szCs w:val="20"/>
              </w:rPr>
              <w:t>4</w:t>
            </w:r>
          </w:p>
        </w:tc>
      </w:tr>
      <w:tr w:rsidR="001A6BCB" w:rsidRPr="00D25C5D" w:rsidTr="00ED24AA">
        <w:tc>
          <w:tcPr>
            <w:tcW w:w="894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142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1.</w:t>
            </w:r>
          </w:p>
        </w:tc>
        <w:tc>
          <w:tcPr>
            <w:tcW w:w="3028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выплаты работникам, занятым на работах с вредными и (или) опасными условиями труда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размер устанавливается в коллективном договоре в соответствии с заключением по результатам проведения специальной оценки условий труда</w:t>
            </w:r>
          </w:p>
        </w:tc>
        <w:tc>
          <w:tcPr>
            <w:tcW w:w="2517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заключение специальной оценки условий труда</w:t>
            </w:r>
          </w:p>
        </w:tc>
      </w:tr>
      <w:tr w:rsidR="001A6BCB" w:rsidRPr="00D25C5D" w:rsidTr="00ED24AA">
        <w:tc>
          <w:tcPr>
            <w:tcW w:w="894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142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2.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выплаты за работу в местностях с особыми климатическими условиями:</w:t>
            </w:r>
          </w:p>
        </w:tc>
        <w:tc>
          <w:tcPr>
            <w:tcW w:w="3132" w:type="dxa"/>
            <w:shd w:val="clear" w:color="auto" w:fill="auto"/>
          </w:tcPr>
          <w:p w:rsidR="001A6BCB" w:rsidRPr="00D25C5D" w:rsidRDefault="001A6BCB">
            <w:pPr>
              <w:widowControl w:val="0"/>
              <w:spacing w:after="0"/>
              <w:ind w:left="4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1A6BCB" w:rsidRPr="00D25C5D" w:rsidRDefault="001A6BCB">
            <w:pPr>
              <w:widowControl w:val="0"/>
              <w:spacing w:after="0"/>
              <w:ind w:left="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6BCB" w:rsidRPr="00D25C5D" w:rsidTr="00ED24AA">
        <w:tc>
          <w:tcPr>
            <w:tcW w:w="894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142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2.1.</w:t>
            </w:r>
          </w:p>
        </w:tc>
        <w:tc>
          <w:tcPr>
            <w:tcW w:w="3028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районный коэффициент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 w:firstLine="187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коэффициент в размере 1.7 в соответствии со статьей 2 Закона Ханты-Мансийского автономного округа - Югры от 9 декабря 2004 года № 76-оз «О гарантиях и компенсациях для лиц, проживающих в Ханты- Мансийском автономном округе - Югре, работающих в государственных органах и государственных учреждениях Хант</w:t>
            </w:r>
            <w:proofErr w:type="gramStart"/>
            <w:r w:rsidRPr="00D25C5D">
              <w:rPr>
                <w:rStyle w:val="226pt0pt"/>
                <w:sz w:val="24"/>
                <w:szCs w:val="24"/>
              </w:rPr>
              <w:t>ы-</w:t>
            </w:r>
            <w:proofErr w:type="gramEnd"/>
            <w:r w:rsidRPr="00D25C5D">
              <w:rPr>
                <w:rStyle w:val="226pt0pt"/>
                <w:sz w:val="24"/>
                <w:szCs w:val="24"/>
              </w:rPr>
              <w:t xml:space="preserve"> Мансийского автономного округа - Югры, территориальном фонде обязательного медицинского страхования Ханты- Мансийского автономного округа - Югры»</w:t>
            </w:r>
          </w:p>
        </w:tc>
        <w:tc>
          <w:tcPr>
            <w:tcW w:w="2517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проживание на территории Ханты-Мансийского автономного округа - Югры</w:t>
            </w:r>
          </w:p>
        </w:tc>
      </w:tr>
      <w:tr w:rsidR="001A6BCB" w:rsidRPr="00D25C5D" w:rsidTr="00ED24AA">
        <w:tc>
          <w:tcPr>
            <w:tcW w:w="894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ind w:left="142"/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2.2.</w:t>
            </w:r>
          </w:p>
        </w:tc>
        <w:tc>
          <w:tcPr>
            <w:tcW w:w="3028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ind w:left="4"/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процентная надбавка к заработной плате за стаж работы в районах Крайнего Севера и приравненных к ним местностям</w:t>
            </w:r>
          </w:p>
        </w:tc>
        <w:tc>
          <w:tcPr>
            <w:tcW w:w="3132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ind w:left="4"/>
              <w:jc w:val="both"/>
            </w:pPr>
            <w:r w:rsidRPr="00D25C5D">
              <w:t xml:space="preserve">до 50 процентов в соответствии со статьей 3 </w:t>
            </w:r>
            <w:r w:rsidRPr="00D25C5D">
              <w:rPr>
                <w:rStyle w:val="226pt0pt"/>
                <w:sz w:val="24"/>
                <w:szCs w:val="24"/>
              </w:rPr>
              <w:t xml:space="preserve">Закона Ханты-Мансийского автономного округа - Югры от 9 декабря 2004 года № 76-оз </w:t>
            </w:r>
            <w:r w:rsidRPr="00D25C5D">
              <w:rPr>
                <w:rStyle w:val="226pt0pt"/>
                <w:sz w:val="24"/>
                <w:szCs w:val="24"/>
              </w:rPr>
              <w:lastRenderedPageBreak/>
              <w:t>«О гарантиях и компенсациях для лиц, проживающих в Ханты- Мансийском автономном округе - Югре, работающих в государственных органах и государственных учреждениях Хант</w:t>
            </w:r>
            <w:proofErr w:type="gramStart"/>
            <w:r w:rsidRPr="00D25C5D">
              <w:rPr>
                <w:rStyle w:val="226pt0pt"/>
                <w:sz w:val="24"/>
                <w:szCs w:val="24"/>
              </w:rPr>
              <w:t>ы-</w:t>
            </w:r>
            <w:proofErr w:type="gramEnd"/>
            <w:r w:rsidRPr="00D25C5D">
              <w:rPr>
                <w:rStyle w:val="226pt0pt"/>
                <w:sz w:val="24"/>
                <w:szCs w:val="24"/>
              </w:rPr>
              <w:t xml:space="preserve"> Мансийского автономного округа - Югры, территориальном фонде обязательного медицинского страхования Ханты- Мансийского автономного округа - Югры»</w:t>
            </w:r>
          </w:p>
        </w:tc>
        <w:tc>
          <w:tcPr>
            <w:tcW w:w="2517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ind w:left="4"/>
              <w:jc w:val="both"/>
            </w:pPr>
            <w:r w:rsidRPr="00D25C5D">
              <w:rPr>
                <w:rStyle w:val="226pt0pt"/>
                <w:sz w:val="24"/>
                <w:szCs w:val="24"/>
              </w:rPr>
              <w:lastRenderedPageBreak/>
              <w:t>проживание на территории Ханты-Мансийского автономного округа - Югры</w:t>
            </w:r>
          </w:p>
        </w:tc>
      </w:tr>
      <w:tr w:rsidR="001A6BCB" w:rsidRPr="00D25C5D" w:rsidTr="00ED24AA">
        <w:tc>
          <w:tcPr>
            <w:tcW w:w="894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142"/>
              <w:jc w:val="left"/>
            </w:pPr>
            <w:r w:rsidRPr="00D25C5D">
              <w:rPr>
                <w:rStyle w:val="226pt0pt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28" w:type="dxa"/>
            <w:shd w:val="clear" w:color="auto" w:fill="auto"/>
            <w:vAlign w:val="bottom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both"/>
            </w:pPr>
            <w:proofErr w:type="gramStart"/>
            <w:r w:rsidRPr="00D25C5D">
              <w:rPr>
                <w:rStyle w:val="226pt0pt"/>
                <w:sz w:val="24"/>
                <w:szCs w:val="24"/>
              </w:rPr>
              <w:t>выплаты за работу в условиях, отклоняющихся от нормальных (выплаты, предусмотренные строками 3.1 - 3.4, не могут применяться одновременно к одному работнику):</w:t>
            </w:r>
            <w:proofErr w:type="gramEnd"/>
          </w:p>
        </w:tc>
        <w:tc>
          <w:tcPr>
            <w:tcW w:w="3132" w:type="dxa"/>
            <w:shd w:val="clear" w:color="auto" w:fill="auto"/>
          </w:tcPr>
          <w:p w:rsidR="001A6BCB" w:rsidRPr="00D25C5D" w:rsidRDefault="001A6BCB">
            <w:pPr>
              <w:widowControl w:val="0"/>
              <w:spacing w:after="0"/>
              <w:ind w:left="4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1A6BCB" w:rsidRPr="00D25C5D" w:rsidRDefault="001A6BCB">
            <w:pPr>
              <w:widowControl w:val="0"/>
              <w:spacing w:after="0"/>
              <w:ind w:left="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6BCB" w:rsidRPr="00D25C5D" w:rsidTr="00ED24AA">
        <w:tc>
          <w:tcPr>
            <w:tcW w:w="894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142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3.1.</w:t>
            </w:r>
          </w:p>
        </w:tc>
        <w:tc>
          <w:tcPr>
            <w:tcW w:w="3028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выплата за совмещение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профессий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(должностей)</w:t>
            </w:r>
          </w:p>
        </w:tc>
        <w:tc>
          <w:tcPr>
            <w:tcW w:w="3132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 w:firstLine="167"/>
              <w:jc w:val="both"/>
            </w:pPr>
            <w:r w:rsidRPr="00D25C5D">
              <w:rPr>
                <w:rStyle w:val="226pt0pt"/>
                <w:sz w:val="24"/>
                <w:szCs w:val="24"/>
              </w:rPr>
              <w:t xml:space="preserve"> В соответствии со статьей 151 Трудового кодекса Российской Федерации</w:t>
            </w:r>
          </w:p>
        </w:tc>
        <w:tc>
          <w:tcPr>
            <w:tcW w:w="2517" w:type="dxa"/>
            <w:shd w:val="clear" w:color="auto" w:fill="auto"/>
            <w:vAlign w:val="bottom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увеличение объема работы или исполнение обязанностей отсутствующего работника (вакансии) без освобождения от работы, определенной трудовым договором</w:t>
            </w:r>
          </w:p>
        </w:tc>
      </w:tr>
      <w:tr w:rsidR="001A6BCB" w:rsidRPr="00D25C5D" w:rsidTr="00ED24AA">
        <w:tc>
          <w:tcPr>
            <w:tcW w:w="894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142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3.2.</w:t>
            </w:r>
          </w:p>
        </w:tc>
        <w:tc>
          <w:tcPr>
            <w:tcW w:w="3028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выплата за расширение зон обслуживания</w:t>
            </w:r>
          </w:p>
        </w:tc>
        <w:tc>
          <w:tcPr>
            <w:tcW w:w="3132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both"/>
            </w:pPr>
            <w:r w:rsidRPr="00D25C5D">
              <w:rPr>
                <w:rStyle w:val="226pt0pt"/>
                <w:sz w:val="24"/>
                <w:szCs w:val="24"/>
              </w:rPr>
              <w:t xml:space="preserve"> В соответствии со статьей 151 Трудового кодекса Российской Федерации</w:t>
            </w:r>
          </w:p>
        </w:tc>
        <w:tc>
          <w:tcPr>
            <w:tcW w:w="2517" w:type="dxa"/>
            <w:shd w:val="clear" w:color="auto" w:fill="auto"/>
            <w:vAlign w:val="bottom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увеличение объема работы или исполнение обязанностей отсутствующего работника (вакансии) без освобождения от работы, определенной трудовым договором</w:t>
            </w:r>
          </w:p>
        </w:tc>
      </w:tr>
      <w:tr w:rsidR="001A6BCB" w:rsidRPr="00D25C5D" w:rsidTr="00ED24AA">
        <w:tc>
          <w:tcPr>
            <w:tcW w:w="894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ind w:left="142"/>
              <w:jc w:val="center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3.3.</w:t>
            </w:r>
          </w:p>
        </w:tc>
        <w:tc>
          <w:tcPr>
            <w:tcW w:w="3028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ind w:left="4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выплата за увеличение объема работы</w:t>
            </w:r>
          </w:p>
        </w:tc>
        <w:tc>
          <w:tcPr>
            <w:tcW w:w="3132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ind w:left="4"/>
              <w:jc w:val="both"/>
            </w:pPr>
            <w:r w:rsidRPr="00D25C5D">
              <w:rPr>
                <w:rStyle w:val="226pt0pt"/>
                <w:sz w:val="24"/>
                <w:szCs w:val="24"/>
              </w:rPr>
              <w:t xml:space="preserve"> В соответствии со статьей 151 Трудового кодекса Российской Федерации</w:t>
            </w:r>
          </w:p>
        </w:tc>
        <w:tc>
          <w:tcPr>
            <w:tcW w:w="2517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ind w:left="4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увеличение объема работы или исполнение обязанностей отсутствующего работника (вакансии) без освобождения от работы, определенной трудовым договором</w:t>
            </w:r>
          </w:p>
        </w:tc>
      </w:tr>
      <w:tr w:rsidR="001A6BCB" w:rsidRPr="00D25C5D" w:rsidTr="00ED24AA">
        <w:tc>
          <w:tcPr>
            <w:tcW w:w="894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142"/>
              <w:jc w:val="both"/>
            </w:pPr>
            <w:r w:rsidRPr="00D25C5D">
              <w:rPr>
                <w:rStyle w:val="226pt0pt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028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выплата за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132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both"/>
            </w:pPr>
            <w:r w:rsidRPr="00D25C5D">
              <w:rPr>
                <w:rStyle w:val="226pt0pt"/>
                <w:sz w:val="24"/>
                <w:szCs w:val="24"/>
              </w:rPr>
              <w:t xml:space="preserve"> В соответствии со статьей 151 Трудового кодекса Российской Федерации</w:t>
            </w:r>
          </w:p>
        </w:tc>
        <w:tc>
          <w:tcPr>
            <w:tcW w:w="2517" w:type="dxa"/>
            <w:shd w:val="clear" w:color="auto" w:fill="auto"/>
            <w:vAlign w:val="bottom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увеличение объема работы или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</w:tr>
      <w:tr w:rsidR="001A6BCB" w:rsidRPr="00D25C5D" w:rsidTr="00ED24AA">
        <w:tc>
          <w:tcPr>
            <w:tcW w:w="894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142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3.5.</w:t>
            </w:r>
          </w:p>
        </w:tc>
        <w:tc>
          <w:tcPr>
            <w:tcW w:w="3028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выплата за выполнение работ различной квалификации</w:t>
            </w:r>
          </w:p>
        </w:tc>
        <w:tc>
          <w:tcPr>
            <w:tcW w:w="3132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both"/>
            </w:pPr>
            <w:r w:rsidRPr="00D25C5D">
              <w:rPr>
                <w:rStyle w:val="226pt0pt"/>
                <w:sz w:val="24"/>
                <w:szCs w:val="24"/>
              </w:rPr>
              <w:t xml:space="preserve"> В  соответствии со статьей 150 Трудового кодекса Российской Федерации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при осуществлении своей трудовой функции, работы, которые в соответствии с установленной в учреждении системой оплаты труда оплачиваются неодинаково</w:t>
            </w:r>
          </w:p>
        </w:tc>
      </w:tr>
      <w:tr w:rsidR="001A6BCB" w:rsidRPr="00D25C5D" w:rsidTr="00ED24AA">
        <w:tc>
          <w:tcPr>
            <w:tcW w:w="894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142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3.6.</w:t>
            </w:r>
          </w:p>
        </w:tc>
        <w:tc>
          <w:tcPr>
            <w:tcW w:w="3028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выплата за</w:t>
            </w:r>
            <w:r w:rsidRPr="00D25C5D">
              <w:t xml:space="preserve"> </w:t>
            </w:r>
            <w:r w:rsidRPr="00D25C5D">
              <w:rPr>
                <w:rStyle w:val="226pt0pt"/>
                <w:sz w:val="24"/>
                <w:szCs w:val="24"/>
              </w:rPr>
              <w:t>сверхурочную работу</w:t>
            </w:r>
          </w:p>
        </w:tc>
        <w:tc>
          <w:tcPr>
            <w:tcW w:w="3132" w:type="dxa"/>
            <w:shd w:val="clear" w:color="auto" w:fill="auto"/>
            <w:vAlign w:val="bottom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both"/>
            </w:pPr>
            <w:r w:rsidRPr="00D25C5D">
              <w:rPr>
                <w:rStyle w:val="226pt0pt"/>
                <w:sz w:val="24"/>
                <w:szCs w:val="24"/>
              </w:rPr>
              <w:t xml:space="preserve"> В соответствии со статьей 152 Трудового кодекса Российской Федерации</w:t>
            </w:r>
          </w:p>
        </w:tc>
        <w:tc>
          <w:tcPr>
            <w:tcW w:w="2517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работа за пределами рабочего времени</w:t>
            </w:r>
          </w:p>
        </w:tc>
      </w:tr>
      <w:tr w:rsidR="001A6BCB" w:rsidRPr="00D25C5D" w:rsidTr="00ED24AA">
        <w:tc>
          <w:tcPr>
            <w:tcW w:w="894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142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3.7.</w:t>
            </w:r>
          </w:p>
        </w:tc>
        <w:tc>
          <w:tcPr>
            <w:tcW w:w="3028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выплата за работу в выходные и нерабочие праздничные дни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both"/>
            </w:pPr>
            <w:r w:rsidRPr="00D25C5D">
              <w:rPr>
                <w:rStyle w:val="226pt0pt"/>
                <w:sz w:val="24"/>
                <w:szCs w:val="24"/>
              </w:rPr>
              <w:t xml:space="preserve"> </w:t>
            </w:r>
            <w:bookmarkStart w:id="1" w:name="__DdeLink__23796_2344817765"/>
            <w:r w:rsidRPr="00D25C5D">
              <w:rPr>
                <w:rStyle w:val="226pt0pt"/>
                <w:sz w:val="24"/>
                <w:szCs w:val="24"/>
              </w:rPr>
              <w:t>В соответствии со статьей 153 Трудового кодекса Российской Федерации</w:t>
            </w:r>
            <w:bookmarkEnd w:id="1"/>
            <w:r w:rsidRPr="00D25C5D">
              <w:rPr>
                <w:rStyle w:val="226pt0pt"/>
                <w:sz w:val="24"/>
                <w:szCs w:val="24"/>
              </w:rPr>
              <w:t>, с учетом Конституционного Суда Российской Федерации от 28 июля 2018 года № 26-П</w:t>
            </w:r>
          </w:p>
        </w:tc>
        <w:tc>
          <w:tcPr>
            <w:tcW w:w="2517" w:type="dxa"/>
            <w:shd w:val="clear" w:color="auto" w:fill="auto"/>
            <w:vAlign w:val="bottom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работа в выходной или нерабочий праздничный день (при сменной работе дополнительно оплачиваются только праздничные дни)</w:t>
            </w:r>
          </w:p>
        </w:tc>
      </w:tr>
      <w:tr w:rsidR="001A6BCB" w:rsidRPr="00D25C5D" w:rsidTr="00ED24AA">
        <w:tc>
          <w:tcPr>
            <w:tcW w:w="894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142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3.8.</w:t>
            </w:r>
          </w:p>
        </w:tc>
        <w:tc>
          <w:tcPr>
            <w:tcW w:w="3028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выплата за разделение рабочего дня на части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В соответствии со статьей 105 Трудового кодекса Российской Федерации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4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продолжительность рабочего дня разделена на части с перерывом более двух часов</w:t>
            </w:r>
          </w:p>
        </w:tc>
      </w:tr>
    </w:tbl>
    <w:p w:rsidR="001A6BCB" w:rsidRPr="00D25C5D" w:rsidRDefault="001A6BCB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1A6BCB" w:rsidRPr="00D25C5D" w:rsidRDefault="001A6BCB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1A6BCB" w:rsidRPr="00D25C5D" w:rsidRDefault="001A6BCB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1A6BCB" w:rsidRPr="00D25C5D" w:rsidRDefault="001A6BCB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1A6BCB" w:rsidRPr="00D25C5D" w:rsidRDefault="001A6BCB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1A6BCB" w:rsidRPr="00D25C5D" w:rsidRDefault="001A6BCB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1A6BCB" w:rsidRPr="00D25C5D" w:rsidRDefault="001A6BCB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1A6BCB" w:rsidRPr="00D25C5D" w:rsidRDefault="001A6BCB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1A6BCB" w:rsidRPr="00D25C5D" w:rsidRDefault="001A6BCB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1A6BCB" w:rsidRPr="00D25C5D" w:rsidRDefault="001A6BCB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1A6BCB" w:rsidRPr="00D25C5D" w:rsidRDefault="001A6BCB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1A6BCB" w:rsidRPr="00D25C5D" w:rsidRDefault="001A6BCB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1A6BCB" w:rsidRPr="00D25C5D" w:rsidRDefault="001A6BCB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1A6BCB" w:rsidRPr="00D25C5D" w:rsidRDefault="001A6BCB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1A6BCB" w:rsidRPr="00D25C5D" w:rsidRDefault="001A6BCB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1A6BCB" w:rsidRPr="00D25C5D" w:rsidRDefault="001A6BCB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1A6BCB" w:rsidRPr="00D25C5D" w:rsidRDefault="001A6BCB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1A6BCB" w:rsidRPr="00D25C5D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r w:rsidRPr="00D25C5D">
        <w:rPr>
          <w:sz w:val="20"/>
          <w:szCs w:val="20"/>
        </w:rPr>
        <w:lastRenderedPageBreak/>
        <w:t>Приложение 2</w:t>
      </w: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r w:rsidRPr="00D25C5D">
        <w:rPr>
          <w:sz w:val="20"/>
          <w:szCs w:val="20"/>
        </w:rPr>
        <w:t>к положению об уста</w:t>
      </w:r>
      <w:r>
        <w:rPr>
          <w:sz w:val="20"/>
          <w:szCs w:val="20"/>
        </w:rPr>
        <w:t xml:space="preserve">новлении системы оплаты </w:t>
      </w: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труда работников учреждения, </w:t>
      </w: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подведомственного</w:t>
      </w:r>
      <w:proofErr w:type="gramEnd"/>
      <w:r>
        <w:rPr>
          <w:sz w:val="20"/>
          <w:szCs w:val="20"/>
        </w:rPr>
        <w:t xml:space="preserve"> Департаменту социального </w:t>
      </w: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развития Ханты-Мансийского автономного</w:t>
      </w: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округа-Югры</w:t>
      </w:r>
    </w:p>
    <w:p w:rsidR="00F35414" w:rsidRDefault="00F354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F35414" w:rsidRPr="00F35414" w:rsidRDefault="00F35414" w:rsidP="00F35414">
      <w:pPr>
        <w:spacing w:after="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414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оценки эффективности </w:t>
      </w:r>
    </w:p>
    <w:p w:rsidR="00F35414" w:rsidRPr="00F35414" w:rsidRDefault="00F35414" w:rsidP="00F35414">
      <w:pPr>
        <w:spacing w:after="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414">
        <w:rPr>
          <w:rFonts w:ascii="Times New Roman" w:eastAsia="Times New Roman" w:hAnsi="Times New Roman" w:cs="Times New Roman"/>
          <w:b/>
          <w:sz w:val="24"/>
          <w:szCs w:val="24"/>
        </w:rPr>
        <w:t>деятельности работников  учреждения</w:t>
      </w:r>
    </w:p>
    <w:p w:rsidR="00F35414" w:rsidRDefault="00F354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F35414" w:rsidRDefault="00F354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2485"/>
        <w:gridCol w:w="1875"/>
        <w:gridCol w:w="4670"/>
      </w:tblGrid>
      <w:tr w:rsidR="00F35414" w:rsidRPr="00F35414" w:rsidTr="009C609A">
        <w:trPr>
          <w:trHeight w:val="54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5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5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эффективности, в том числе детализированный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Размер, % от должностного оклада*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35414" w:rsidRPr="00F35414" w:rsidTr="009C609A">
        <w:trPr>
          <w:trHeight w:val="3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трудовой дисциплины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замечаний от руководителя возглавляемого подразделения согласно служебной записке (соблюдение правил внутреннего распорядка, трудового договора, коллективного договора)</w:t>
            </w:r>
          </w:p>
        </w:tc>
      </w:tr>
      <w:tr w:rsidR="00F35414" w:rsidRPr="00F35414" w:rsidTr="009C609A">
        <w:trPr>
          <w:trHeight w:val="9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положений Кодекса этики и служебного поведения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конфликтных ситуаций с кем-либо в присутствии получателей социальных услуг;</w:t>
            </w:r>
          </w:p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корректность в общении со всеми (недопустимо - громкий смех, громкий разговор, использование нецензурных слов);</w:t>
            </w:r>
          </w:p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недопущение дискриминации получателей социальных услуг, партнёров, коллег или подчинённых по гендерному, расовому, возрастному или какому-либо еще признаку; соблюдать нормы служебной и профессиональной этики, правила делового поведения и общения</w:t>
            </w:r>
          </w:p>
        </w:tc>
      </w:tr>
      <w:tr w:rsidR="00F35414" w:rsidRPr="00F35414" w:rsidTr="009C609A">
        <w:trPr>
          <w:trHeight w:val="43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методической работе и инновационной деятельности государственного учреждения (участие в разработке учебно-методических, научно-методических публикаций, пособий, рекомендаций, а также в подготовке выступлений на конференциях и семинарах)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учреждения (в том числе служебные документы учреждения, инструкции, положения и т.д.); муниципальный уровень; </w:t>
            </w:r>
          </w:p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уровень; всероссийский уровень; международный уровень</w:t>
            </w:r>
          </w:p>
        </w:tc>
      </w:tr>
      <w:tr w:rsidR="00F35414" w:rsidRPr="00F35414" w:rsidTr="009C609A">
        <w:trPr>
          <w:trHeight w:val="41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конкурсах </w:t>
            </w: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мастерства, творческих лабораториях, экспериментальных группах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учреждения</w:t>
            </w:r>
          </w:p>
        </w:tc>
      </w:tr>
      <w:tr w:rsidR="00F35414" w:rsidRPr="00F35414" w:rsidTr="009C609A">
        <w:trPr>
          <w:trHeight w:val="431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уровень </w:t>
            </w:r>
          </w:p>
        </w:tc>
      </w:tr>
      <w:tr w:rsidR="00F35414" w:rsidRPr="00F35414" w:rsidTr="009C609A">
        <w:trPr>
          <w:trHeight w:val="315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уровень</w:t>
            </w:r>
          </w:p>
        </w:tc>
      </w:tr>
      <w:tr w:rsidR="00F35414" w:rsidRPr="00F35414" w:rsidTr="009C609A">
        <w:trPr>
          <w:trHeight w:val="655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уровень и </w:t>
            </w:r>
          </w:p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уровень</w:t>
            </w:r>
          </w:p>
        </w:tc>
      </w:tr>
      <w:tr w:rsidR="00F35414" w:rsidRPr="00F35414" w:rsidTr="009C609A">
        <w:trPr>
          <w:trHeight w:val="3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семинарах, курсах повышения квалификации, профессиональной подготовки</w:t>
            </w:r>
          </w:p>
        </w:tc>
      </w:tr>
      <w:tr w:rsidR="00F35414" w:rsidRPr="00F35414" w:rsidTr="009C609A">
        <w:trPr>
          <w:trHeight w:val="54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новых эффективных технологий в процессе социального обслуживания граждан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под новыми технологиями понимаются технологии, разработанные и используемые в учреждении, так и перенимаемые из опыта других учреждений, в соответствии с реестром учреждения в течение последних 3 лет (учитывается количество внедренных и систематически используемых технологий, внедрение новых направлений деятельности и охват получателей социальных услуг)</w:t>
            </w:r>
          </w:p>
        </w:tc>
      </w:tr>
      <w:tr w:rsidR="00F35414" w:rsidRPr="00F35414" w:rsidTr="009C609A">
        <w:trPr>
          <w:trHeight w:val="92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граждан качеством и количеством предоставленных социальных услуг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обоснованных жалоб на качество (в том числе для руководителя возглавляемого подразделения)</w:t>
            </w:r>
          </w:p>
          <w:p w:rsidR="00F35414" w:rsidRPr="00F35414" w:rsidRDefault="00F35414" w:rsidP="00F35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414" w:rsidRPr="00F35414" w:rsidTr="009C609A">
        <w:trPr>
          <w:trHeight w:val="92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Успешное и добросовестное исполнение должностных обязанностей в соответствующем периоде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ведение текущей документации, в том числе в программных обеспечениях (планы, отчеты, ведение журналов, внесение   сведений в АИС УСОН, АИС РППСУ</w:t>
            </w:r>
            <w:proofErr w:type="gramStart"/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БАРС, УРМ и т.д.);</w:t>
            </w:r>
          </w:p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отсутствие замечаний, выявленных в ходе аудитов; обеспечение комплексной безопасности учреждения (соблюдение ПДД РФ, система видеонаблюдения, информационная безопасность, ГО и ЧС, пожарная безопасность, охрана труда)</w:t>
            </w:r>
          </w:p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414" w:rsidRPr="00F35414" w:rsidTr="009C609A">
        <w:trPr>
          <w:trHeight w:val="5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Высокое качество выполняемой работы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положительных отзывов от коллег, руководителя возглавляемого подразделения, а также выявленных в ходе анкетирования (письменных, размещенных на официальных сайтах, СМИ, видеообращения и т.д.);</w:t>
            </w:r>
          </w:p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информационной открытости учреждения в сети интернет (официальный сайт, социальные сети). Количество размещенных статей по направлениям деятельности в части касающейся</w:t>
            </w:r>
          </w:p>
        </w:tc>
      </w:tr>
      <w:tr w:rsidR="00F35414" w:rsidRPr="00F35414" w:rsidTr="009C609A">
        <w:trPr>
          <w:trHeight w:val="5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вклад работника в общие </w:t>
            </w: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 деятельности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наград учреждения, социальных партнеров; привлечение социальных </w:t>
            </w: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партнеров; привлечение спонсорских средств; участие в мероприятиях (в том числе разработка сценария, исполнение роли, качественная подготовка детей к участию, музыкальное сопровождение, оформление мероприятия), направленных на повышение имиджа учреждения; проявление инициативы;</w:t>
            </w:r>
          </w:p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волонтёрского движения в учреждение. Количество самостоятельно привлеченных волонтеров/волонтерских организаций; количество проведенных мероприятий; количество обслуженных граждан волонтёрами</w:t>
            </w:r>
          </w:p>
        </w:tc>
      </w:tr>
      <w:tr w:rsidR="00F35414" w:rsidRPr="00F35414" w:rsidTr="009C609A">
        <w:trPr>
          <w:trHeight w:val="106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порученной работы, связанной с обеспечением рабочего процесса </w:t>
            </w:r>
          </w:p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или уставной деятельностью государственного учреждения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срочных разовых, особо важных, сложных  работ и поручений, в том числе не определенных трудовым договором; </w:t>
            </w:r>
          </w:p>
        </w:tc>
      </w:tr>
      <w:tr w:rsidR="00F35414" w:rsidRPr="00F35414" w:rsidTr="009C609A">
        <w:trPr>
          <w:trHeight w:val="1352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результативное участие в работе комиссий, советов, групп созданных в учреждении; работа в межведомственных аттестационных, экспертных и других комиссиях, в том числе в роли секретаря;</w:t>
            </w:r>
          </w:p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414" w:rsidRPr="00F35414" w:rsidTr="009C609A">
        <w:trPr>
          <w:trHeight w:val="989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наставническая работа; сопровождение получателей социальных услуг на реабилитационно-абилитационные мероприятия</w:t>
            </w:r>
          </w:p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414" w:rsidRPr="00F35414" w:rsidTr="009C609A">
        <w:trPr>
          <w:trHeight w:val="2016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информации (коммерческих предложений, технических заданий) государственных закупок для нужд учреждения</w:t>
            </w:r>
          </w:p>
          <w:p w:rsidR="00F35414" w:rsidRPr="00F35414" w:rsidRDefault="00F35414" w:rsidP="00F35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14">
              <w:rPr>
                <w:rFonts w:ascii="Times New Roman" w:eastAsia="Calibri" w:hAnsi="Times New Roman" w:cs="Times New Roman"/>
                <w:sz w:val="24"/>
                <w:szCs w:val="24"/>
              </w:rPr>
              <w:t>(устанавливается с учетом значимости для деятельности учреждения)</w:t>
            </w:r>
          </w:p>
        </w:tc>
      </w:tr>
    </w:tbl>
    <w:p w:rsidR="00F35414" w:rsidRPr="00F35414" w:rsidRDefault="00F35414" w:rsidP="00F35414">
      <w:pPr>
        <w:spacing w:after="0"/>
        <w:ind w:left="-142"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6BCB" w:rsidRDefault="001A6BCB">
      <w:pPr>
        <w:pStyle w:val="20"/>
        <w:shd w:val="clear" w:color="auto" w:fill="auto"/>
        <w:spacing w:after="50" w:line="276" w:lineRule="auto"/>
        <w:ind w:left="540"/>
        <w:jc w:val="center"/>
      </w:pPr>
    </w:p>
    <w:p w:rsidR="001A6BCB" w:rsidRDefault="00D37914">
      <w:pPr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Суммарный размер по показателям не может превышать 50% от должностного оклада.</w:t>
      </w:r>
    </w:p>
    <w:p w:rsidR="001A6BCB" w:rsidRDefault="001A6BCB">
      <w:pPr>
        <w:pStyle w:val="12"/>
        <w:shd w:val="clear" w:color="auto" w:fill="auto"/>
        <w:tabs>
          <w:tab w:val="left" w:pos="1221"/>
        </w:tabs>
        <w:spacing w:before="0" w:after="0" w:line="276" w:lineRule="auto"/>
        <w:ind w:left="-142" w:right="20"/>
        <w:jc w:val="both"/>
        <w:rPr>
          <w:sz w:val="24"/>
          <w:szCs w:val="24"/>
        </w:rPr>
      </w:pPr>
    </w:p>
    <w:p w:rsidR="001A6BCB" w:rsidRDefault="001A6BCB">
      <w:pPr>
        <w:pStyle w:val="20"/>
        <w:shd w:val="clear" w:color="auto" w:fill="auto"/>
        <w:tabs>
          <w:tab w:val="left" w:pos="0"/>
          <w:tab w:val="left" w:pos="1177"/>
        </w:tabs>
        <w:spacing w:after="730" w:line="276" w:lineRule="auto"/>
        <w:ind w:firstLine="709"/>
        <w:jc w:val="both"/>
      </w:pPr>
    </w:p>
    <w:p w:rsidR="00F35414" w:rsidRDefault="00F35414">
      <w:pPr>
        <w:pStyle w:val="20"/>
        <w:shd w:val="clear" w:color="auto" w:fill="auto"/>
        <w:tabs>
          <w:tab w:val="left" w:pos="0"/>
          <w:tab w:val="left" w:pos="1177"/>
        </w:tabs>
        <w:spacing w:after="730" w:line="276" w:lineRule="auto"/>
        <w:ind w:firstLine="709"/>
        <w:jc w:val="both"/>
      </w:pPr>
    </w:p>
    <w:p w:rsidR="00F35414" w:rsidRDefault="00F35414">
      <w:pPr>
        <w:pStyle w:val="20"/>
        <w:shd w:val="clear" w:color="auto" w:fill="auto"/>
        <w:tabs>
          <w:tab w:val="left" w:pos="0"/>
          <w:tab w:val="left" w:pos="1177"/>
        </w:tabs>
        <w:spacing w:after="730" w:line="276" w:lineRule="auto"/>
        <w:ind w:firstLine="709"/>
        <w:jc w:val="both"/>
      </w:pP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bookmarkStart w:id="2" w:name="_GoBack"/>
      <w:bookmarkEnd w:id="2"/>
      <w:r>
        <w:rPr>
          <w:sz w:val="20"/>
          <w:szCs w:val="20"/>
        </w:rPr>
        <w:lastRenderedPageBreak/>
        <w:t>Приложение 3</w:t>
      </w: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к положению об установлении системы оплаты </w:t>
      </w: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труда работников учреждения, </w:t>
      </w: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подведомственного</w:t>
      </w:r>
      <w:proofErr w:type="gramEnd"/>
      <w:r>
        <w:rPr>
          <w:sz w:val="20"/>
          <w:szCs w:val="20"/>
        </w:rPr>
        <w:t xml:space="preserve"> Департаменту социального </w:t>
      </w: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развития Ханты-Мансийского автономного</w:t>
      </w:r>
    </w:p>
    <w:p w:rsidR="001A6BCB" w:rsidRDefault="00D25C5D" w:rsidP="00D25C5D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округа-Югры</w:t>
      </w:r>
    </w:p>
    <w:p w:rsidR="00D25C5D" w:rsidRDefault="00D25C5D" w:rsidP="00D25C5D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1A6BCB" w:rsidRDefault="00D37914">
      <w:pPr>
        <w:pStyle w:val="20"/>
        <w:shd w:val="clear" w:color="auto" w:fill="auto"/>
        <w:tabs>
          <w:tab w:val="left" w:pos="0"/>
        </w:tabs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Перечень и размеры выплат стимулирующего характера</w:t>
      </w:r>
    </w:p>
    <w:p w:rsidR="001A6BCB" w:rsidRDefault="001A6BCB">
      <w:pPr>
        <w:pStyle w:val="20"/>
        <w:shd w:val="clear" w:color="auto" w:fill="auto"/>
        <w:tabs>
          <w:tab w:val="left" w:pos="0"/>
        </w:tabs>
        <w:spacing w:line="276" w:lineRule="auto"/>
        <w:jc w:val="center"/>
        <w:rPr>
          <w:sz w:val="20"/>
          <w:szCs w:val="20"/>
        </w:rPr>
      </w:pPr>
    </w:p>
    <w:tbl>
      <w:tblPr>
        <w:tblStyle w:val="afa"/>
        <w:tblW w:w="9606" w:type="dxa"/>
        <w:tblLook w:val="04A0" w:firstRow="1" w:lastRow="0" w:firstColumn="1" w:lastColumn="0" w:noHBand="0" w:noVBand="1"/>
      </w:tblPr>
      <w:tblGrid>
        <w:gridCol w:w="696"/>
        <w:gridCol w:w="1959"/>
        <w:gridCol w:w="2413"/>
        <w:gridCol w:w="2475"/>
        <w:gridCol w:w="15"/>
        <w:gridCol w:w="2048"/>
      </w:tblGrid>
      <w:tr w:rsidR="001A6BCB">
        <w:trPr>
          <w:trHeight w:val="1105"/>
        </w:trPr>
        <w:tc>
          <w:tcPr>
            <w:tcW w:w="696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№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D25C5D">
              <w:rPr>
                <w:sz w:val="20"/>
                <w:szCs w:val="20"/>
              </w:rPr>
              <w:t>п</w:t>
            </w:r>
            <w:proofErr w:type="gramEnd"/>
            <w:r w:rsidRPr="00D25C5D">
              <w:rPr>
                <w:sz w:val="20"/>
                <w:szCs w:val="20"/>
              </w:rPr>
              <w:t>/п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Наименование выплаты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Размер выплат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Условия осуществления выплат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Периодичность осуществления выплаты</w:t>
            </w:r>
          </w:p>
        </w:tc>
      </w:tr>
      <w:tr w:rsidR="001A6BCB">
        <w:trPr>
          <w:trHeight w:val="512"/>
        </w:trPr>
        <w:tc>
          <w:tcPr>
            <w:tcW w:w="696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2</w:t>
            </w:r>
          </w:p>
        </w:tc>
        <w:tc>
          <w:tcPr>
            <w:tcW w:w="2413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3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5</w:t>
            </w:r>
          </w:p>
        </w:tc>
      </w:tr>
      <w:tr w:rsidR="001A6BCB">
        <w:trPr>
          <w:trHeight w:val="293"/>
        </w:trPr>
        <w:tc>
          <w:tcPr>
            <w:tcW w:w="696" w:type="dxa"/>
            <w:vMerge w:val="restart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1.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1A6BCB" w:rsidRPr="00D25C5D" w:rsidRDefault="001A6BCB">
            <w:pPr>
              <w:pStyle w:val="20"/>
              <w:widowControl w:val="0"/>
              <w:shd w:val="clear" w:color="auto" w:fill="auto"/>
              <w:spacing w:line="276" w:lineRule="auto"/>
              <w:ind w:left="-27" w:firstLine="207"/>
              <w:jc w:val="center"/>
              <w:rPr>
                <w:rStyle w:val="226pt0pt"/>
              </w:rPr>
            </w:pPr>
          </w:p>
          <w:p w:rsidR="001A6BCB" w:rsidRPr="00D25C5D" w:rsidRDefault="001A6BCB">
            <w:pPr>
              <w:pStyle w:val="20"/>
              <w:widowControl w:val="0"/>
              <w:shd w:val="clear" w:color="auto" w:fill="auto"/>
              <w:spacing w:line="276" w:lineRule="auto"/>
              <w:ind w:left="-27" w:firstLine="207"/>
              <w:jc w:val="center"/>
              <w:rPr>
                <w:rStyle w:val="226pt0pt"/>
              </w:rPr>
            </w:pPr>
          </w:p>
          <w:p w:rsidR="001A6BCB" w:rsidRPr="00D25C5D" w:rsidRDefault="001A6BCB">
            <w:pPr>
              <w:pStyle w:val="20"/>
              <w:widowControl w:val="0"/>
              <w:shd w:val="clear" w:color="auto" w:fill="auto"/>
              <w:spacing w:line="276" w:lineRule="auto"/>
              <w:ind w:left="-27" w:firstLine="207"/>
              <w:jc w:val="center"/>
              <w:rPr>
                <w:rStyle w:val="226pt0pt"/>
              </w:rPr>
            </w:pPr>
          </w:p>
          <w:p w:rsidR="001A6BCB" w:rsidRPr="00D25C5D" w:rsidRDefault="001A6BCB">
            <w:pPr>
              <w:pStyle w:val="20"/>
              <w:widowControl w:val="0"/>
              <w:shd w:val="clear" w:color="auto" w:fill="auto"/>
              <w:spacing w:line="276" w:lineRule="auto"/>
              <w:ind w:left="-27" w:firstLine="207"/>
              <w:jc w:val="center"/>
              <w:rPr>
                <w:rStyle w:val="226pt0pt"/>
              </w:rPr>
            </w:pPr>
          </w:p>
          <w:p w:rsidR="001A6BCB" w:rsidRPr="00D25C5D" w:rsidRDefault="001A6BCB">
            <w:pPr>
              <w:pStyle w:val="20"/>
              <w:widowControl w:val="0"/>
              <w:shd w:val="clear" w:color="auto" w:fill="auto"/>
              <w:spacing w:line="276" w:lineRule="auto"/>
              <w:ind w:left="-27" w:firstLine="207"/>
              <w:jc w:val="center"/>
              <w:rPr>
                <w:rStyle w:val="226pt0pt"/>
              </w:rPr>
            </w:pP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</w:pPr>
            <w:r w:rsidRPr="00D25C5D">
              <w:rPr>
                <w:rStyle w:val="226pt0pt"/>
                <w:sz w:val="24"/>
                <w:szCs w:val="24"/>
              </w:rPr>
              <w:t>выплата за</w:t>
            </w:r>
            <w:r w:rsidRPr="00D25C5D">
              <w:t xml:space="preserve"> </w:t>
            </w:r>
            <w:r w:rsidRPr="00D25C5D">
              <w:rPr>
                <w:rStyle w:val="226pt0pt"/>
                <w:sz w:val="24"/>
                <w:szCs w:val="24"/>
              </w:rPr>
              <w:t>интенсивность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ind w:left="-27" w:firstLine="207"/>
              <w:jc w:val="center"/>
            </w:pPr>
            <w:r w:rsidRPr="00D25C5D">
              <w:rPr>
                <w:rStyle w:val="226pt0pt"/>
                <w:sz w:val="24"/>
                <w:szCs w:val="24"/>
              </w:rPr>
              <w:t>работы</w:t>
            </w: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color w:val="000000"/>
                <w:spacing w:val="-10"/>
                <w:highlight w:val="white"/>
                <w:lang w:bidi="ru-RU"/>
              </w:rPr>
            </w:pPr>
            <w:r w:rsidRPr="00D25C5D">
              <w:rPr>
                <w:color w:val="000000"/>
                <w:spacing w:val="-10"/>
                <w:shd w:val="clear" w:color="auto" w:fill="FFFFFF"/>
                <w:lang w:bidi="ru-RU"/>
              </w:rPr>
              <w:t xml:space="preserve">устанавливается в следующих размерах: 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30 процентов - высокая интенсивность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 xml:space="preserve">работы; 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proofErr w:type="gramStart"/>
            <w:r w:rsidRPr="00D25C5D">
              <w:rPr>
                <w:rStyle w:val="226pt0pt"/>
                <w:sz w:val="24"/>
                <w:szCs w:val="24"/>
              </w:rPr>
              <w:t>30</w:t>
            </w:r>
            <w:r w:rsidRPr="00D25C5D">
              <w:rPr>
                <w:rFonts w:eastAsiaTheme="minorHAnsi"/>
                <w:color w:val="000000"/>
                <w:spacing w:val="-10"/>
                <w:shd w:val="clear" w:color="auto" w:fill="FFFFFF"/>
                <w:lang w:bidi="ru-RU"/>
              </w:rPr>
              <w:t xml:space="preserve"> </w:t>
            </w:r>
            <w:r w:rsidRPr="00D25C5D">
              <w:rPr>
                <w:color w:val="000000"/>
                <w:spacing w:val="-10"/>
                <w:shd w:val="clear" w:color="auto" w:fill="FFFFFF"/>
                <w:lang w:bidi="ru-RU"/>
              </w:rPr>
              <w:t xml:space="preserve">процентов - </w:t>
            </w:r>
            <w:r w:rsidRPr="00D25C5D">
              <w:rPr>
                <w:rStyle w:val="226pt0pt"/>
                <w:sz w:val="24"/>
                <w:szCs w:val="24"/>
              </w:rPr>
              <w:t xml:space="preserve"> особый режим работы (связанный с обеспечением безаварийной, безотказной и бесперебойной работы</w:t>
            </w:r>
            <w:proofErr w:type="gramEnd"/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 xml:space="preserve">всех служб учреждения); 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color w:val="000000"/>
                <w:spacing w:val="-10"/>
                <w:shd w:val="clear" w:color="auto" w:fill="FFFFFF"/>
                <w:lang w:bidi="ru-RU"/>
              </w:rPr>
              <w:t xml:space="preserve">20 процентов - </w:t>
            </w:r>
            <w:r w:rsidRPr="00D25C5D">
              <w:rPr>
                <w:rStyle w:val="226pt0pt"/>
                <w:sz w:val="24"/>
                <w:szCs w:val="24"/>
              </w:rPr>
              <w:t>систематическое досрочное выполнение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работы с проявлением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инициативы, творчества, с применением в работе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современных форм и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методов организации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труда и</w:t>
            </w:r>
            <w:r w:rsidRPr="00D25C5D">
              <w:t xml:space="preserve"> </w:t>
            </w:r>
            <w:r w:rsidRPr="00D25C5D">
              <w:rPr>
                <w:rStyle w:val="226pt0pt"/>
                <w:sz w:val="24"/>
                <w:szCs w:val="24"/>
              </w:rPr>
              <w:t>др.;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color w:val="000000"/>
                <w:spacing w:val="-10"/>
                <w:highlight w:val="white"/>
                <w:lang w:bidi="ru-RU"/>
              </w:rPr>
            </w:pPr>
            <w:r w:rsidRPr="00D25C5D">
              <w:rPr>
                <w:color w:val="000000"/>
                <w:spacing w:val="-10"/>
                <w:shd w:val="clear" w:color="auto" w:fill="FFFFFF"/>
                <w:lang w:bidi="ru-RU"/>
              </w:rPr>
              <w:t xml:space="preserve">10 процентов - </w:t>
            </w:r>
            <w:r w:rsidRPr="00D25C5D">
              <w:rPr>
                <w:rStyle w:val="226pt0pt"/>
                <w:sz w:val="24"/>
                <w:szCs w:val="24"/>
              </w:rPr>
              <w:t>выполнение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работником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 xml:space="preserve">учреждения </w:t>
            </w:r>
            <w:proofErr w:type="gramStart"/>
            <w:r w:rsidRPr="00D25C5D">
              <w:rPr>
                <w:rStyle w:val="226pt0pt"/>
                <w:sz w:val="24"/>
                <w:szCs w:val="24"/>
              </w:rPr>
              <w:t>важных</w:t>
            </w:r>
            <w:proofErr w:type="gramEnd"/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работ, не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определенных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трудовым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 xml:space="preserve">договором. 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left"/>
              <w:rPr>
                <w:b/>
              </w:rPr>
            </w:pPr>
            <w:r w:rsidRPr="00D25C5D">
              <w:rPr>
                <w:rStyle w:val="226pt0pt"/>
                <w:b/>
                <w:sz w:val="24"/>
                <w:szCs w:val="24"/>
              </w:rPr>
              <w:lastRenderedPageBreak/>
              <w:t>не более 50 процентов должностного оклада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lastRenderedPageBreak/>
              <w:t>высокая интенсивность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 xml:space="preserve">работы; 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особый режим работы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proofErr w:type="gramStart"/>
            <w:r w:rsidRPr="00D25C5D">
              <w:rPr>
                <w:rStyle w:val="226pt0pt"/>
                <w:sz w:val="24"/>
                <w:szCs w:val="24"/>
              </w:rPr>
              <w:t>(связанный с</w:t>
            </w:r>
            <w:proofErr w:type="gramEnd"/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 xml:space="preserve">обеспечением </w:t>
            </w:r>
            <w:proofErr w:type="gramStart"/>
            <w:r w:rsidRPr="00D25C5D">
              <w:rPr>
                <w:rStyle w:val="226pt0pt"/>
                <w:sz w:val="24"/>
                <w:szCs w:val="24"/>
              </w:rPr>
              <w:t>безаварийной</w:t>
            </w:r>
            <w:proofErr w:type="gramEnd"/>
            <w:r w:rsidRPr="00D25C5D">
              <w:rPr>
                <w:rStyle w:val="226pt0pt"/>
                <w:sz w:val="24"/>
                <w:szCs w:val="24"/>
              </w:rPr>
              <w:t>, безотказной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и бесперебойной работы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 xml:space="preserve">всех служб учреждения); 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систематическое досрочное выполнение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работы с проявлением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 xml:space="preserve">инициативы, творчества, </w:t>
            </w:r>
            <w:proofErr w:type="gramStart"/>
            <w:r w:rsidRPr="00D25C5D">
              <w:rPr>
                <w:rStyle w:val="226pt0pt"/>
                <w:sz w:val="24"/>
                <w:szCs w:val="24"/>
              </w:rPr>
              <w:t>с</w:t>
            </w:r>
            <w:proofErr w:type="gramEnd"/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применением в работе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современных форм и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методов организации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труда и</w:t>
            </w:r>
            <w:r w:rsidRPr="00D25C5D">
              <w:t xml:space="preserve"> </w:t>
            </w:r>
            <w:r w:rsidRPr="00D25C5D">
              <w:rPr>
                <w:rStyle w:val="226pt0pt"/>
                <w:sz w:val="24"/>
                <w:szCs w:val="24"/>
              </w:rPr>
              <w:t>др.;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before="180" w:after="200"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выполнение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работником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 xml:space="preserve">учреждения </w:t>
            </w:r>
            <w:proofErr w:type="gramStart"/>
            <w:r w:rsidRPr="00D25C5D">
              <w:rPr>
                <w:rStyle w:val="226pt0pt"/>
                <w:sz w:val="24"/>
                <w:szCs w:val="24"/>
              </w:rPr>
              <w:t>важных</w:t>
            </w:r>
            <w:proofErr w:type="gramEnd"/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работ, не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определенных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трудовым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color w:val="000000"/>
                <w:spacing w:val="-10"/>
                <w:highlight w:val="white"/>
                <w:lang w:bidi="ru-RU"/>
              </w:rPr>
            </w:pPr>
            <w:r w:rsidRPr="00D25C5D">
              <w:rPr>
                <w:rStyle w:val="226pt0pt"/>
                <w:sz w:val="24"/>
                <w:szCs w:val="24"/>
              </w:rPr>
              <w:t>договором.</w:t>
            </w:r>
          </w:p>
          <w:p w:rsidR="001A6BCB" w:rsidRPr="00D25C5D" w:rsidRDefault="001A6BCB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color w:val="000000"/>
                <w:spacing w:val="-10"/>
                <w:highlight w:val="white"/>
                <w:lang w:bidi="ru-RU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6BCB" w:rsidRPr="00D25C5D" w:rsidRDefault="001A6BCB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  <w:rPr>
                <w:rStyle w:val="226pt0pt"/>
              </w:rPr>
            </w:pPr>
          </w:p>
          <w:p w:rsidR="001A6BCB" w:rsidRPr="00D25C5D" w:rsidRDefault="001A6BCB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  <w:rPr>
                <w:rStyle w:val="226pt0pt"/>
              </w:rPr>
            </w:pP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</w:pPr>
            <w:r w:rsidRPr="00D25C5D">
              <w:rPr>
                <w:rStyle w:val="226pt0pt"/>
                <w:sz w:val="24"/>
                <w:szCs w:val="24"/>
              </w:rPr>
              <w:t>ежемесячно</w:t>
            </w:r>
          </w:p>
        </w:tc>
      </w:tr>
      <w:tr w:rsidR="001A6BCB">
        <w:trPr>
          <w:trHeight w:val="844"/>
        </w:trPr>
        <w:tc>
          <w:tcPr>
            <w:tcW w:w="696" w:type="dxa"/>
            <w:vMerge/>
            <w:shd w:val="clear" w:color="auto" w:fill="auto"/>
          </w:tcPr>
          <w:p w:rsidR="001A6BCB" w:rsidRPr="00D25C5D" w:rsidRDefault="001A6BCB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1A6BCB" w:rsidRPr="00D25C5D" w:rsidRDefault="001A6BCB">
            <w:pPr>
              <w:pStyle w:val="20"/>
              <w:widowControl w:val="0"/>
              <w:shd w:val="clear" w:color="auto" w:fill="auto"/>
              <w:spacing w:line="276" w:lineRule="auto"/>
              <w:ind w:left="-27" w:firstLine="207"/>
              <w:jc w:val="center"/>
              <w:rPr>
                <w:rStyle w:val="226pt0pt"/>
                <w:szCs w:val="20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1A6BCB" w:rsidRPr="00D25C5D" w:rsidRDefault="001A6BCB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rStyle w:val="226pt0pt"/>
                <w:szCs w:val="20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1A6BCB" w:rsidRPr="00D25C5D" w:rsidRDefault="001A6BCB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rStyle w:val="226pt0pt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</w:tcBorders>
            <w:shd w:val="clear" w:color="auto" w:fill="auto"/>
          </w:tcPr>
          <w:p w:rsidR="001A6BCB" w:rsidRPr="00D25C5D" w:rsidRDefault="001A6BCB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rStyle w:val="226pt0pt"/>
                <w:szCs w:val="20"/>
              </w:rPr>
            </w:pPr>
          </w:p>
        </w:tc>
      </w:tr>
      <w:tr w:rsidR="001A6BCB">
        <w:trPr>
          <w:trHeight w:hRule="exact" w:val="1447"/>
        </w:trPr>
        <w:tc>
          <w:tcPr>
            <w:tcW w:w="696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59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</w:tabs>
              <w:spacing w:line="276" w:lineRule="auto"/>
              <w:ind w:hanging="27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выплата за качество выполняемых работ:</w:t>
            </w:r>
          </w:p>
        </w:tc>
        <w:tc>
          <w:tcPr>
            <w:tcW w:w="2413" w:type="dxa"/>
            <w:shd w:val="clear" w:color="auto" w:fill="auto"/>
          </w:tcPr>
          <w:p w:rsidR="001A6BCB" w:rsidRPr="00D25C5D" w:rsidRDefault="001A6BCB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:rsidR="001A6BCB" w:rsidRPr="00D25C5D" w:rsidRDefault="001A6BCB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1A6BCB" w:rsidRPr="00D25C5D" w:rsidRDefault="001A6BCB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A6BCB">
        <w:trPr>
          <w:trHeight w:val="5396"/>
        </w:trPr>
        <w:tc>
          <w:tcPr>
            <w:tcW w:w="696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2.1.</w:t>
            </w:r>
          </w:p>
        </w:tc>
        <w:tc>
          <w:tcPr>
            <w:tcW w:w="1959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выплата за качество</w:t>
            </w:r>
          </w:p>
        </w:tc>
        <w:tc>
          <w:tcPr>
            <w:tcW w:w="2413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не более 50 процентов должностного оклада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left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устанавливается: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1.) за наличие квалификационной категории в следующих размерах к должностному окладу: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при наличии второй квалификационной категории 10 %;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при наличии первой квалификационной категории 15 %;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при наличии высшей квалификационной категории 20 %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 xml:space="preserve"> 2.) за  показатели эффективности</w:t>
            </w:r>
            <w:r w:rsidRPr="00D25C5D">
              <w:t xml:space="preserve"> </w:t>
            </w:r>
            <w:r w:rsidRPr="00D25C5D">
              <w:rPr>
                <w:rStyle w:val="226pt0pt"/>
                <w:sz w:val="24"/>
                <w:szCs w:val="24"/>
              </w:rPr>
              <w:t>деятельности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 xml:space="preserve">работников, которые 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утверждены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коллективным, в соответствии с приложением 2 к настоящему Положению (размер выплат за каждый показатель устанавливается в коллективном договоре)</w:t>
            </w:r>
          </w:p>
        </w:tc>
        <w:tc>
          <w:tcPr>
            <w:tcW w:w="2048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proofErr w:type="gramStart"/>
            <w:r w:rsidRPr="00D25C5D">
              <w:rPr>
                <w:rStyle w:val="226pt0pt"/>
                <w:sz w:val="24"/>
                <w:szCs w:val="24"/>
              </w:rPr>
              <w:t>разовая</w:t>
            </w:r>
            <w:proofErr w:type="gramEnd"/>
            <w:r w:rsidRPr="00D25C5D">
              <w:rPr>
                <w:rStyle w:val="226pt0pt"/>
                <w:sz w:val="24"/>
                <w:szCs w:val="24"/>
              </w:rPr>
              <w:t>, не чаще 1 раза в месяц</w:t>
            </w:r>
          </w:p>
        </w:tc>
      </w:tr>
      <w:tr w:rsidR="001A6BCB">
        <w:trPr>
          <w:trHeight w:val="293"/>
        </w:trPr>
        <w:tc>
          <w:tcPr>
            <w:tcW w:w="696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2.2.</w:t>
            </w:r>
          </w:p>
        </w:tc>
        <w:tc>
          <w:tcPr>
            <w:tcW w:w="1959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коэффициент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эффективности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деятельности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работника</w:t>
            </w:r>
          </w:p>
        </w:tc>
        <w:tc>
          <w:tcPr>
            <w:tcW w:w="2413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19" w:hanging="19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предельный размер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19" w:hanging="19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устанавливается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19" w:hanging="19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приказом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ind w:left="19" w:hanging="19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Депсоцразвития Югры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9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перечень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9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должностей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9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устанавливается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9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приказом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9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Депсоцразвития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9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Югры, порядок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9"/>
              <w:jc w:val="left"/>
            </w:pPr>
            <w:r w:rsidRPr="00D25C5D">
              <w:rPr>
                <w:rStyle w:val="226pt0pt"/>
                <w:sz w:val="24"/>
                <w:szCs w:val="24"/>
              </w:rPr>
              <w:t xml:space="preserve">устанавливается </w:t>
            </w:r>
            <w:proofErr w:type="gramStart"/>
            <w:r w:rsidRPr="00D25C5D">
              <w:rPr>
                <w:rStyle w:val="226pt0pt"/>
                <w:sz w:val="24"/>
                <w:szCs w:val="24"/>
              </w:rPr>
              <w:t>в</w:t>
            </w:r>
            <w:proofErr w:type="gramEnd"/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9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коллективном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9"/>
              <w:jc w:val="left"/>
            </w:pPr>
            <w:r w:rsidRPr="00D25C5D">
              <w:rPr>
                <w:rStyle w:val="226pt0pt"/>
                <w:sz w:val="24"/>
                <w:szCs w:val="24"/>
              </w:rPr>
              <w:lastRenderedPageBreak/>
              <w:t xml:space="preserve">договоре </w:t>
            </w:r>
            <w:proofErr w:type="gramStart"/>
            <w:r w:rsidRPr="00D25C5D">
              <w:rPr>
                <w:rStyle w:val="226pt0pt"/>
                <w:sz w:val="24"/>
                <w:szCs w:val="24"/>
              </w:rPr>
              <w:t>в</w:t>
            </w:r>
            <w:proofErr w:type="gramEnd"/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9"/>
              <w:jc w:val="left"/>
            </w:pPr>
            <w:r w:rsidRPr="00D25C5D">
              <w:rPr>
                <w:rStyle w:val="226pt0pt"/>
                <w:sz w:val="24"/>
                <w:szCs w:val="24"/>
              </w:rPr>
              <w:t xml:space="preserve">соответствий </w:t>
            </w:r>
            <w:proofErr w:type="gramStart"/>
            <w:r w:rsidRPr="00D25C5D">
              <w:rPr>
                <w:rStyle w:val="226pt0pt"/>
                <w:sz w:val="24"/>
                <w:szCs w:val="24"/>
              </w:rPr>
              <w:t>с</w:t>
            </w:r>
            <w:proofErr w:type="gramEnd"/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9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критериями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9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утвержденными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9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приказом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9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Депсоцразвития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ind w:left="9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Югры</w:t>
            </w:r>
          </w:p>
        </w:tc>
        <w:tc>
          <w:tcPr>
            <w:tcW w:w="2048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lastRenderedPageBreak/>
              <w:t>ежемесячно до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достижения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proofErr w:type="gramStart"/>
            <w:r w:rsidRPr="00D25C5D">
              <w:rPr>
                <w:rStyle w:val="226pt0pt"/>
                <w:sz w:val="24"/>
                <w:szCs w:val="24"/>
              </w:rPr>
              <w:t>установленных</w:t>
            </w:r>
            <w:proofErr w:type="gramEnd"/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значений,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указанных в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proofErr w:type="gramStart"/>
            <w:r w:rsidRPr="00D25C5D">
              <w:rPr>
                <w:rStyle w:val="226pt0pt"/>
                <w:color w:val="auto"/>
                <w:sz w:val="24"/>
                <w:szCs w:val="24"/>
              </w:rPr>
              <w:t>постановлении</w:t>
            </w:r>
            <w:proofErr w:type="gramEnd"/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color w:val="auto"/>
                <w:sz w:val="24"/>
                <w:szCs w:val="24"/>
              </w:rPr>
              <w:t>Правительства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color w:val="auto"/>
                <w:sz w:val="24"/>
                <w:szCs w:val="24"/>
              </w:rPr>
              <w:t>Ханты-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color w:val="auto"/>
                <w:sz w:val="24"/>
                <w:szCs w:val="24"/>
              </w:rPr>
              <w:lastRenderedPageBreak/>
              <w:t>Мансийского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color w:val="auto"/>
                <w:sz w:val="24"/>
                <w:szCs w:val="24"/>
              </w:rPr>
              <w:t>автономного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color w:val="auto"/>
                <w:sz w:val="24"/>
                <w:szCs w:val="24"/>
              </w:rPr>
              <w:t>округа - Югры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color w:val="auto"/>
                <w:sz w:val="24"/>
                <w:szCs w:val="24"/>
              </w:rPr>
              <w:t>от 9 февраля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color w:val="auto"/>
                <w:sz w:val="24"/>
                <w:szCs w:val="24"/>
              </w:rPr>
              <w:t>2013 года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5pt0pt"/>
                <w:i w:val="0"/>
                <w:color w:val="auto"/>
                <w:sz w:val="24"/>
                <w:szCs w:val="24"/>
              </w:rPr>
              <w:t>№</w:t>
            </w:r>
            <w:r w:rsidRPr="00D25C5D">
              <w:rPr>
                <w:rStyle w:val="226pt0pt"/>
                <w:color w:val="auto"/>
                <w:sz w:val="24"/>
                <w:szCs w:val="24"/>
              </w:rPr>
              <w:t xml:space="preserve"> 37-п</w:t>
            </w:r>
          </w:p>
        </w:tc>
      </w:tr>
      <w:tr w:rsidR="001A6BCB">
        <w:trPr>
          <w:trHeight w:val="4262"/>
        </w:trPr>
        <w:tc>
          <w:tcPr>
            <w:tcW w:w="696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959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выплата за выслугу лет</w:t>
            </w:r>
          </w:p>
        </w:tc>
        <w:tc>
          <w:tcPr>
            <w:tcW w:w="2413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-29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 xml:space="preserve">устанавливается в следующих размерах к должностному окладу работника:   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-29"/>
              <w:jc w:val="both"/>
            </w:pPr>
            <w:r w:rsidRPr="00D25C5D">
              <w:rPr>
                <w:rStyle w:val="226pt0pt"/>
                <w:sz w:val="24"/>
                <w:szCs w:val="24"/>
              </w:rPr>
              <w:t xml:space="preserve"> 10 процентов - при стаже работы два года;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-29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20 процентов - при стаже работы три года;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-29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30 процентов - при стаже работы пять лет;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-29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35 процентов - при стаже работы десять лет;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-29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40 процентов - при стаже работы более пятнадцати лет.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ind w:left="-29"/>
              <w:jc w:val="both"/>
              <w:rPr>
                <w:color w:val="000000"/>
                <w:spacing w:val="-10"/>
                <w:highlight w:val="white"/>
                <w:lang w:bidi="ru-RU"/>
              </w:rPr>
            </w:pPr>
            <w:r w:rsidRPr="00D25C5D">
              <w:rPr>
                <w:rStyle w:val="2Sylfaen23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20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включаются периоды работы в государственных учреждениях социального обслуживания (социальной защиты), здравоохранения, образования, науки, культуры, спорта, других учреждениях бюджетной сферы, органах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20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государственной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20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власти,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20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государственных</w:t>
            </w:r>
            <w:r w:rsidRPr="00D25C5D">
              <w:t xml:space="preserve"> </w:t>
            </w:r>
            <w:proofErr w:type="gramStart"/>
            <w:r w:rsidRPr="00D25C5D">
              <w:rPr>
                <w:rStyle w:val="226pt0pt"/>
                <w:sz w:val="24"/>
                <w:szCs w:val="24"/>
              </w:rPr>
              <w:t>органах</w:t>
            </w:r>
            <w:proofErr w:type="gramEnd"/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ind w:left="20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исполнительной власти и органах местного самоуправления Российской Федерации. Указанные периоды суммируются независимо от срока перерыва в работе</w:t>
            </w:r>
          </w:p>
        </w:tc>
        <w:tc>
          <w:tcPr>
            <w:tcW w:w="2048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ежемесячно</w:t>
            </w:r>
          </w:p>
        </w:tc>
      </w:tr>
      <w:tr w:rsidR="001A6BCB">
        <w:tc>
          <w:tcPr>
            <w:tcW w:w="696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4.</w:t>
            </w:r>
          </w:p>
        </w:tc>
        <w:tc>
          <w:tcPr>
            <w:tcW w:w="1959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</w:pPr>
            <w:r w:rsidRPr="00D25C5D">
              <w:rPr>
                <w:rStyle w:val="226pt0pt"/>
                <w:sz w:val="24"/>
                <w:szCs w:val="24"/>
              </w:rPr>
              <w:t>премиальные выплаты по итогам работы за период;</w:t>
            </w:r>
          </w:p>
        </w:tc>
        <w:tc>
          <w:tcPr>
            <w:tcW w:w="2413" w:type="dxa"/>
            <w:shd w:val="clear" w:color="auto" w:fill="auto"/>
          </w:tcPr>
          <w:p w:rsidR="001A6BCB" w:rsidRPr="00D25C5D" w:rsidRDefault="001A6BCB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:rsidR="001A6BCB" w:rsidRPr="00D25C5D" w:rsidRDefault="001A6BCB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1A6BCB" w:rsidRPr="00D25C5D" w:rsidRDefault="001A6BCB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A6BCB">
        <w:trPr>
          <w:trHeight w:val="2671"/>
        </w:trPr>
        <w:tc>
          <w:tcPr>
            <w:tcW w:w="696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4.1.</w:t>
            </w:r>
          </w:p>
        </w:tc>
        <w:tc>
          <w:tcPr>
            <w:tcW w:w="1959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квартал (для работников)</w:t>
            </w:r>
          </w:p>
        </w:tc>
        <w:tc>
          <w:tcPr>
            <w:tcW w:w="2413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не более 100 процентов должностного оклада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20"/>
              <w:jc w:val="left"/>
            </w:pPr>
            <w:r w:rsidRPr="00D25C5D">
              <w:rPr>
                <w:rStyle w:val="226pt0pt"/>
                <w:sz w:val="24"/>
                <w:szCs w:val="24"/>
              </w:rPr>
              <w:t xml:space="preserve">устанавливается в коллективном договоре за качественное и своевременное оказание </w:t>
            </w:r>
            <w:proofErr w:type="gramStart"/>
            <w:r w:rsidRPr="00D25C5D">
              <w:rPr>
                <w:rStyle w:val="226pt0pt"/>
                <w:sz w:val="24"/>
                <w:szCs w:val="24"/>
              </w:rPr>
              <w:t>государственных</w:t>
            </w:r>
            <w:proofErr w:type="gramEnd"/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20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услуг,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ind w:left="20"/>
              <w:jc w:val="both"/>
            </w:pPr>
            <w:r w:rsidRPr="00D25C5D">
              <w:rPr>
                <w:rStyle w:val="226pt0pt"/>
                <w:sz w:val="24"/>
                <w:szCs w:val="24"/>
              </w:rPr>
              <w:t xml:space="preserve">качественную подготовку и </w:t>
            </w:r>
            <w:r w:rsidRPr="00D25C5D">
              <w:rPr>
                <w:rStyle w:val="226pt0pt"/>
                <w:sz w:val="24"/>
                <w:szCs w:val="24"/>
              </w:rPr>
              <w:lastRenderedPageBreak/>
              <w:t>своевременную сдачу отчетности и др. с учетом пункта 4.6 настоящего Положения</w:t>
            </w:r>
          </w:p>
        </w:tc>
        <w:tc>
          <w:tcPr>
            <w:tcW w:w="2048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lastRenderedPageBreak/>
              <w:t>1 раз в квартал</w:t>
            </w:r>
          </w:p>
        </w:tc>
      </w:tr>
      <w:tr w:rsidR="001A6BCB">
        <w:tc>
          <w:tcPr>
            <w:tcW w:w="696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1959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календарный год</w:t>
            </w:r>
          </w:p>
        </w:tc>
        <w:tc>
          <w:tcPr>
            <w:tcW w:w="2413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размер устанавливается приказом Депсоцразвития Югры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t xml:space="preserve">устанавливается в коллективном договоре </w:t>
            </w:r>
            <w:proofErr w:type="gramStart"/>
            <w:r w:rsidRPr="00D25C5D">
              <w:rPr>
                <w:rStyle w:val="226pt0pt"/>
                <w:sz w:val="24"/>
                <w:szCs w:val="24"/>
              </w:rPr>
              <w:t>за</w:t>
            </w:r>
            <w:proofErr w:type="gramEnd"/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качественное и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своевременное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оказание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государственных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услуг, выполнение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государственного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задания с учетом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пункта 4.7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настоящего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Положения</w:t>
            </w:r>
          </w:p>
        </w:tc>
        <w:tc>
          <w:tcPr>
            <w:tcW w:w="2048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1 раз в календарный год</w:t>
            </w:r>
          </w:p>
        </w:tc>
      </w:tr>
    </w:tbl>
    <w:p w:rsidR="001A6BCB" w:rsidRDefault="001A6BCB">
      <w:pPr>
        <w:pStyle w:val="20"/>
        <w:shd w:val="clear" w:color="auto" w:fill="auto"/>
        <w:tabs>
          <w:tab w:val="left" w:pos="0"/>
          <w:tab w:val="left" w:pos="1177"/>
        </w:tabs>
        <w:spacing w:after="730" w:line="276" w:lineRule="auto"/>
        <w:ind w:firstLine="709"/>
        <w:jc w:val="both"/>
      </w:pPr>
    </w:p>
    <w:p w:rsidR="001A6BCB" w:rsidRDefault="001A6BCB">
      <w:pPr>
        <w:pStyle w:val="20"/>
        <w:shd w:val="clear" w:color="auto" w:fill="auto"/>
        <w:tabs>
          <w:tab w:val="left" w:pos="0"/>
          <w:tab w:val="left" w:pos="1177"/>
        </w:tabs>
        <w:spacing w:after="730" w:line="276" w:lineRule="auto"/>
        <w:ind w:firstLine="709"/>
        <w:jc w:val="both"/>
        <w:rPr>
          <w:sz w:val="28"/>
          <w:szCs w:val="28"/>
          <w:lang w:val="en-US"/>
        </w:rPr>
      </w:pPr>
    </w:p>
    <w:p w:rsidR="001A6BCB" w:rsidRDefault="001A6BCB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1A6BCB" w:rsidRDefault="001A6BCB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1A6BCB" w:rsidRDefault="001A6BCB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1A6BCB" w:rsidRDefault="001A6BCB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D25C5D" w:rsidRDefault="00D25C5D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D25C5D" w:rsidRDefault="00D25C5D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D25C5D" w:rsidRDefault="00D25C5D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D25C5D" w:rsidRDefault="00D25C5D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D25C5D" w:rsidRDefault="00D25C5D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D25C5D" w:rsidRDefault="00D25C5D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D25C5D" w:rsidRDefault="00D25C5D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D25C5D" w:rsidRDefault="00D25C5D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D25C5D" w:rsidRDefault="00D25C5D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D25C5D" w:rsidRDefault="00D25C5D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D25C5D" w:rsidRDefault="00D25C5D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D25C5D" w:rsidRDefault="00D25C5D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D25C5D" w:rsidRDefault="00D25C5D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D25C5D" w:rsidRDefault="00D25C5D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D25C5D" w:rsidRDefault="00D25C5D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D25C5D" w:rsidRDefault="00D25C5D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</w:pPr>
      <w:r>
        <w:rPr>
          <w:sz w:val="20"/>
          <w:szCs w:val="20"/>
        </w:rPr>
        <w:lastRenderedPageBreak/>
        <w:t>Приложение 4</w:t>
      </w: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к положению об установлении системы оплаты </w:t>
      </w: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труда работников учреждения, </w:t>
      </w: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подведомственного</w:t>
      </w:r>
      <w:proofErr w:type="gramEnd"/>
      <w:r>
        <w:rPr>
          <w:sz w:val="20"/>
          <w:szCs w:val="20"/>
        </w:rPr>
        <w:t xml:space="preserve"> Департаменту социального </w:t>
      </w: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развития Ханты-Мансийского автономного</w:t>
      </w:r>
    </w:p>
    <w:p w:rsidR="001A6BCB" w:rsidRDefault="00D25C5D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округа-Югры</w:t>
      </w:r>
    </w:p>
    <w:p w:rsidR="001A6BCB" w:rsidRDefault="001A6BCB">
      <w:pPr>
        <w:pStyle w:val="20"/>
        <w:shd w:val="clear" w:color="auto" w:fill="auto"/>
        <w:spacing w:line="276" w:lineRule="auto"/>
        <w:ind w:left="60"/>
        <w:jc w:val="center"/>
        <w:rPr>
          <w:sz w:val="28"/>
          <w:szCs w:val="28"/>
        </w:rPr>
      </w:pPr>
    </w:p>
    <w:p w:rsidR="001A6BCB" w:rsidRDefault="00D37914">
      <w:pPr>
        <w:pStyle w:val="20"/>
        <w:shd w:val="clear" w:color="auto" w:fill="auto"/>
        <w:spacing w:line="276" w:lineRule="auto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Порядок и условия установления иных выплат</w:t>
      </w:r>
    </w:p>
    <w:p w:rsidR="001A6BCB" w:rsidRDefault="001A6BCB">
      <w:pPr>
        <w:pStyle w:val="20"/>
        <w:shd w:val="clear" w:color="auto" w:fill="auto"/>
        <w:spacing w:line="276" w:lineRule="auto"/>
        <w:ind w:left="60"/>
        <w:jc w:val="center"/>
        <w:rPr>
          <w:sz w:val="28"/>
          <w:szCs w:val="28"/>
        </w:rPr>
      </w:pPr>
    </w:p>
    <w:tbl>
      <w:tblPr>
        <w:tblStyle w:val="afa"/>
        <w:tblW w:w="9571" w:type="dxa"/>
        <w:tblLook w:val="04A0" w:firstRow="1" w:lastRow="0" w:firstColumn="1" w:lastColumn="0" w:noHBand="0" w:noVBand="1"/>
      </w:tblPr>
      <w:tblGrid>
        <w:gridCol w:w="565"/>
        <w:gridCol w:w="2233"/>
        <w:gridCol w:w="2170"/>
        <w:gridCol w:w="2301"/>
        <w:gridCol w:w="2302"/>
      </w:tblGrid>
      <w:tr w:rsidR="001A6BCB">
        <w:tc>
          <w:tcPr>
            <w:tcW w:w="565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№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D25C5D">
              <w:rPr>
                <w:sz w:val="20"/>
                <w:szCs w:val="20"/>
              </w:rPr>
              <w:t>п</w:t>
            </w:r>
            <w:proofErr w:type="gramEnd"/>
            <w:r w:rsidRPr="00D25C5D">
              <w:rPr>
                <w:sz w:val="20"/>
                <w:szCs w:val="20"/>
              </w:rPr>
              <w:t>/п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Наименование выплаты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Размер выплаты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Периодичность осуществления выплаты</w:t>
            </w:r>
          </w:p>
        </w:tc>
      </w:tr>
      <w:tr w:rsidR="001A6BCB">
        <w:trPr>
          <w:trHeight w:val="369"/>
        </w:trPr>
        <w:tc>
          <w:tcPr>
            <w:tcW w:w="565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5</w:t>
            </w:r>
          </w:p>
        </w:tc>
      </w:tr>
      <w:tr w:rsidR="001A6BCB">
        <w:tc>
          <w:tcPr>
            <w:tcW w:w="565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1.</w:t>
            </w:r>
          </w:p>
        </w:tc>
        <w:tc>
          <w:tcPr>
            <w:tcW w:w="2233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выплата водителям за классность</w:t>
            </w:r>
          </w:p>
        </w:tc>
        <w:tc>
          <w:tcPr>
            <w:tcW w:w="2170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 xml:space="preserve">в процентах к должностному окладу: </w:t>
            </w:r>
            <w:proofErr w:type="gramStart"/>
            <w:r w:rsidRPr="00D25C5D">
              <w:rPr>
                <w:rStyle w:val="226pt0pt"/>
                <w:sz w:val="24"/>
                <w:szCs w:val="24"/>
              </w:rPr>
              <w:t>имеющим</w:t>
            </w:r>
            <w:proofErr w:type="gramEnd"/>
            <w:r w:rsidRPr="00D25C5D">
              <w:rPr>
                <w:rStyle w:val="226pt0pt"/>
                <w:sz w:val="24"/>
                <w:szCs w:val="24"/>
              </w:rPr>
              <w:t xml:space="preserve"> 2 класс - в размере 10 процентов; имеющим 1 класс - в размере 25 процентов</w:t>
            </w:r>
          </w:p>
        </w:tc>
        <w:tc>
          <w:tcPr>
            <w:tcW w:w="2301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устанавливаются в коллективном договоре, при наличии документа, подтверждающего класс по решению тарификационной комиссии учреждения (протокол)</w:t>
            </w:r>
          </w:p>
        </w:tc>
        <w:tc>
          <w:tcPr>
            <w:tcW w:w="2302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</w:pPr>
            <w:r w:rsidRPr="00D25C5D">
              <w:rPr>
                <w:rStyle w:val="226pt0pt"/>
                <w:sz w:val="24"/>
                <w:szCs w:val="24"/>
              </w:rPr>
              <w:t>ежемесячно</w:t>
            </w:r>
          </w:p>
        </w:tc>
      </w:tr>
      <w:tr w:rsidR="001A6BCB">
        <w:tc>
          <w:tcPr>
            <w:tcW w:w="565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2.</w:t>
            </w:r>
          </w:p>
        </w:tc>
        <w:tc>
          <w:tcPr>
            <w:tcW w:w="2233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выплата за ученую степень</w:t>
            </w:r>
          </w:p>
        </w:tc>
        <w:tc>
          <w:tcPr>
            <w:tcW w:w="2170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 xml:space="preserve">в процентах к должностному окладу: за ученую степень «Доктор наук» - в размере 25 процентов; 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за ученую степень «Кандидат наук» - в размере 10 процентов</w:t>
            </w:r>
          </w:p>
        </w:tc>
        <w:tc>
          <w:tcPr>
            <w:tcW w:w="2301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left"/>
            </w:pPr>
            <w:r w:rsidRPr="00D25C5D">
              <w:rPr>
                <w:rStyle w:val="226pt0pt"/>
                <w:sz w:val="24"/>
                <w:szCs w:val="24"/>
              </w:rPr>
              <w:t xml:space="preserve">устанавливаются </w:t>
            </w:r>
            <w:proofErr w:type="gramStart"/>
            <w:r w:rsidRPr="00D25C5D">
              <w:rPr>
                <w:rStyle w:val="226pt0pt"/>
                <w:sz w:val="24"/>
                <w:szCs w:val="24"/>
              </w:rPr>
              <w:t>в</w:t>
            </w:r>
            <w:proofErr w:type="gramEnd"/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коллективном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left"/>
            </w:pPr>
            <w:r w:rsidRPr="00D25C5D">
              <w:rPr>
                <w:rStyle w:val="226pt0pt"/>
                <w:sz w:val="24"/>
                <w:szCs w:val="24"/>
              </w:rPr>
              <w:t xml:space="preserve">договоре </w:t>
            </w:r>
            <w:proofErr w:type="gramStart"/>
            <w:r w:rsidRPr="00D25C5D">
              <w:rPr>
                <w:rStyle w:val="226pt0pt"/>
                <w:sz w:val="24"/>
                <w:szCs w:val="24"/>
              </w:rPr>
              <w:t>при</w:t>
            </w:r>
            <w:proofErr w:type="gramEnd"/>
            <w:r w:rsidRPr="00D25C5D">
              <w:rPr>
                <w:rStyle w:val="226pt0pt"/>
                <w:sz w:val="24"/>
                <w:szCs w:val="24"/>
              </w:rPr>
              <w:t xml:space="preserve"> наличие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документа,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подтверждающего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left"/>
            </w:pPr>
            <w:r w:rsidRPr="00D25C5D">
              <w:rPr>
                <w:rStyle w:val="226pt0pt"/>
                <w:sz w:val="24"/>
                <w:szCs w:val="24"/>
              </w:rPr>
              <w:t xml:space="preserve">наличии </w:t>
            </w:r>
            <w:proofErr w:type="gramStart"/>
            <w:r w:rsidRPr="00D25C5D">
              <w:rPr>
                <w:rStyle w:val="226pt0pt"/>
                <w:sz w:val="24"/>
                <w:szCs w:val="24"/>
              </w:rPr>
              <w:t>ученой</w:t>
            </w:r>
            <w:proofErr w:type="gramEnd"/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степени</w:t>
            </w:r>
          </w:p>
        </w:tc>
        <w:tc>
          <w:tcPr>
            <w:tcW w:w="2302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</w:pPr>
            <w:r w:rsidRPr="00D25C5D">
              <w:rPr>
                <w:rStyle w:val="226pt0pt"/>
                <w:sz w:val="24"/>
                <w:szCs w:val="24"/>
              </w:rPr>
              <w:t>ежемесячно</w:t>
            </w:r>
          </w:p>
        </w:tc>
      </w:tr>
      <w:tr w:rsidR="001A6BCB" w:rsidRPr="00D25C5D">
        <w:trPr>
          <w:trHeight w:val="10499"/>
        </w:trPr>
        <w:tc>
          <w:tcPr>
            <w:tcW w:w="565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233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выплата за почетное звание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left"/>
            </w:pPr>
            <w:proofErr w:type="gramStart"/>
            <w:r w:rsidRPr="00D25C5D">
              <w:rPr>
                <w:rStyle w:val="226pt0pt"/>
                <w:sz w:val="24"/>
                <w:szCs w:val="24"/>
              </w:rPr>
              <w:t>(при наличии у работника нескольких почетных званий, указанных выше, доплата</w:t>
            </w:r>
            <w:proofErr w:type="gramEnd"/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устанавливается по одному из оснований)</w:t>
            </w:r>
          </w:p>
        </w:tc>
        <w:tc>
          <w:tcPr>
            <w:tcW w:w="2170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в размере 10 процентов к должностному окладу</w:t>
            </w:r>
          </w:p>
        </w:tc>
        <w:tc>
          <w:tcPr>
            <w:tcW w:w="2301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устанавливаются в коллективном договоре при наличии документа, подтверждающего почетное звание «Заслуженный работник социальной защиты населения Российской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Федерации»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«Заслуженный врач»,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«Заслуженный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учитель»,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«Заслуженный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преподаватель СССР,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Российской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 xml:space="preserve">Федерации и </w:t>
            </w:r>
            <w:proofErr w:type="gramStart"/>
            <w:r w:rsidRPr="00D25C5D">
              <w:rPr>
                <w:rStyle w:val="226pt0pt"/>
                <w:sz w:val="24"/>
                <w:szCs w:val="24"/>
              </w:rPr>
              <w:t>союзных</w:t>
            </w:r>
            <w:proofErr w:type="gramEnd"/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республик,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proofErr w:type="gramStart"/>
            <w:r w:rsidRPr="00D25C5D">
              <w:rPr>
                <w:rStyle w:val="226pt0pt"/>
                <w:sz w:val="24"/>
                <w:szCs w:val="24"/>
              </w:rPr>
              <w:t>входивших</w:t>
            </w:r>
            <w:proofErr w:type="gramEnd"/>
            <w:r w:rsidRPr="00D25C5D">
              <w:rPr>
                <w:rStyle w:val="226pt0pt"/>
                <w:sz w:val="24"/>
                <w:szCs w:val="24"/>
              </w:rPr>
              <w:t xml:space="preserve"> в состав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СССР по 31 декабря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1991 года»,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«Заслуженный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 xml:space="preserve">работник </w:t>
            </w:r>
            <w:proofErr w:type="gramStart"/>
            <w:r w:rsidRPr="00D25C5D">
              <w:rPr>
                <w:rStyle w:val="226pt0pt"/>
                <w:sz w:val="24"/>
                <w:szCs w:val="24"/>
              </w:rPr>
              <w:t>социальной</w:t>
            </w:r>
            <w:proofErr w:type="gramEnd"/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защиты населения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Ханты-Мансийского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автономного округа -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Югры»,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«Заслуженный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работник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здравоохранения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Ханты-Мансийского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автономного округа -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Югры»,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«Заслуженный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работник культуры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Ханты-Мансийского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автономного округа -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Югры»,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«Заслуженный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работник образования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Ханты-Мансийского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автономного округа -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Югры»</w:t>
            </w:r>
          </w:p>
        </w:tc>
        <w:tc>
          <w:tcPr>
            <w:tcW w:w="2302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</w:pPr>
            <w:r w:rsidRPr="00D25C5D">
              <w:rPr>
                <w:rStyle w:val="226pt0pt"/>
                <w:sz w:val="24"/>
                <w:szCs w:val="24"/>
              </w:rPr>
              <w:t>ежемесячно</w:t>
            </w:r>
          </w:p>
        </w:tc>
      </w:tr>
      <w:tr w:rsidR="001A6BCB" w:rsidRPr="00D25C5D">
        <w:tc>
          <w:tcPr>
            <w:tcW w:w="565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33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ежемесячная надбавка к должностному окладу молодым специалистам</w:t>
            </w:r>
          </w:p>
        </w:tc>
        <w:tc>
          <w:tcPr>
            <w:tcW w:w="2170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в размере 3 процентов должностного оклада</w:t>
            </w:r>
          </w:p>
        </w:tc>
        <w:tc>
          <w:tcPr>
            <w:tcW w:w="2301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26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молодым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ind w:left="26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специалистам на срок не более 2 лет со дня приема на работу</w:t>
            </w:r>
          </w:p>
        </w:tc>
        <w:tc>
          <w:tcPr>
            <w:tcW w:w="2302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</w:pPr>
            <w:r w:rsidRPr="00D25C5D">
              <w:rPr>
                <w:rStyle w:val="226pt0pt"/>
                <w:sz w:val="24"/>
                <w:szCs w:val="24"/>
              </w:rPr>
              <w:t>ежемесячно</w:t>
            </w:r>
          </w:p>
        </w:tc>
      </w:tr>
      <w:tr w:rsidR="001A6BCB" w:rsidRPr="00D25C5D">
        <w:tc>
          <w:tcPr>
            <w:tcW w:w="565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5.</w:t>
            </w:r>
          </w:p>
        </w:tc>
        <w:tc>
          <w:tcPr>
            <w:tcW w:w="2233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единовременная выплата молодым специалистам</w:t>
            </w:r>
          </w:p>
        </w:tc>
        <w:tc>
          <w:tcPr>
            <w:tcW w:w="2170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>2 фонда оплаты труда по занимаемой должности</w:t>
            </w:r>
          </w:p>
        </w:tc>
        <w:tc>
          <w:tcPr>
            <w:tcW w:w="2301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</w:pPr>
            <w:r w:rsidRPr="00D25C5D">
              <w:rPr>
                <w:rStyle w:val="226pt0pt"/>
                <w:sz w:val="24"/>
                <w:szCs w:val="24"/>
              </w:rPr>
              <w:t xml:space="preserve">устанавливаются в коллективном договоре </w:t>
            </w:r>
            <w:proofErr w:type="gramStart"/>
            <w:r w:rsidRPr="00D25C5D">
              <w:rPr>
                <w:rStyle w:val="226pt0pt"/>
                <w:sz w:val="24"/>
                <w:szCs w:val="24"/>
              </w:rPr>
              <w:t>при</w:t>
            </w:r>
            <w:proofErr w:type="gramEnd"/>
            <w:r w:rsidRPr="00D25C5D">
              <w:rPr>
                <w:rStyle w:val="226pt0pt"/>
                <w:sz w:val="24"/>
                <w:szCs w:val="24"/>
              </w:rPr>
              <w:t xml:space="preserve"> соответствие требованию к определению - молодой специалист</w:t>
            </w:r>
          </w:p>
        </w:tc>
        <w:tc>
          <w:tcPr>
            <w:tcW w:w="2302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единовременно</w:t>
            </w:r>
          </w:p>
          <w:p w:rsidR="001A6BCB" w:rsidRPr="00D25C5D" w:rsidRDefault="001A6BCB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</w:pPr>
          </w:p>
        </w:tc>
      </w:tr>
      <w:tr w:rsidR="001A6BCB" w:rsidRPr="00D25C5D">
        <w:tc>
          <w:tcPr>
            <w:tcW w:w="565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6.</w:t>
            </w:r>
          </w:p>
        </w:tc>
        <w:tc>
          <w:tcPr>
            <w:tcW w:w="2233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-70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единовременная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-70"/>
              <w:jc w:val="left"/>
            </w:pPr>
            <w:r w:rsidRPr="00D25C5D">
              <w:rPr>
                <w:rStyle w:val="226pt0pt"/>
                <w:sz w:val="24"/>
                <w:szCs w:val="24"/>
              </w:rPr>
              <w:t xml:space="preserve">выплата </w:t>
            </w:r>
            <w:proofErr w:type="gramStart"/>
            <w:r w:rsidRPr="00D25C5D">
              <w:rPr>
                <w:rStyle w:val="226pt0pt"/>
                <w:sz w:val="24"/>
                <w:szCs w:val="24"/>
              </w:rPr>
              <w:t>при</w:t>
            </w:r>
            <w:proofErr w:type="gramEnd"/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-70"/>
              <w:jc w:val="left"/>
            </w:pPr>
            <w:proofErr w:type="gramStart"/>
            <w:r w:rsidRPr="00D25C5D">
              <w:rPr>
                <w:rStyle w:val="226pt0pt"/>
                <w:sz w:val="24"/>
                <w:szCs w:val="24"/>
              </w:rPr>
              <w:t>предоставлении</w:t>
            </w:r>
            <w:proofErr w:type="gramEnd"/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-70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ежегодного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-70"/>
              <w:jc w:val="left"/>
            </w:pPr>
            <w:r w:rsidRPr="00D25C5D">
              <w:rPr>
                <w:rStyle w:val="226pt0pt"/>
                <w:sz w:val="24"/>
                <w:szCs w:val="24"/>
              </w:rPr>
              <w:t>оплачиваемого</w:t>
            </w:r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ind w:left="-70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отпуска</w:t>
            </w:r>
          </w:p>
        </w:tc>
        <w:tc>
          <w:tcPr>
            <w:tcW w:w="2170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1 фонд оплаты труда по занимаемой должности</w:t>
            </w:r>
          </w:p>
        </w:tc>
        <w:tc>
          <w:tcPr>
            <w:tcW w:w="2301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устанавливаются в коллективном договоре при уходе в ежегодный оплачиваемый отпуск не менее чем на 14 календарных дней</w:t>
            </w:r>
          </w:p>
        </w:tc>
        <w:tc>
          <w:tcPr>
            <w:tcW w:w="2302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34"/>
              <w:jc w:val="center"/>
            </w:pPr>
            <w:r w:rsidRPr="00D25C5D">
              <w:rPr>
                <w:rStyle w:val="226pt0pt"/>
                <w:sz w:val="24"/>
                <w:szCs w:val="24"/>
              </w:rPr>
              <w:t xml:space="preserve">1 раз </w:t>
            </w:r>
            <w:proofErr w:type="gramStart"/>
            <w:r w:rsidRPr="00D25C5D">
              <w:rPr>
                <w:rStyle w:val="226pt0pt"/>
                <w:sz w:val="24"/>
                <w:szCs w:val="24"/>
              </w:rPr>
              <w:t>в</w:t>
            </w:r>
            <w:proofErr w:type="gramEnd"/>
          </w:p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ind w:left="34"/>
              <w:jc w:val="center"/>
              <w:rPr>
                <w:rStyle w:val="226pt0pt"/>
                <w:sz w:val="24"/>
                <w:szCs w:val="24"/>
              </w:rPr>
            </w:pPr>
            <w:proofErr w:type="gramStart"/>
            <w:r w:rsidRPr="00D25C5D">
              <w:rPr>
                <w:rStyle w:val="226pt0pt"/>
                <w:sz w:val="24"/>
                <w:szCs w:val="24"/>
              </w:rPr>
              <w:t>календарном году</w:t>
            </w:r>
            <w:proofErr w:type="gramEnd"/>
          </w:p>
          <w:p w:rsidR="001A6BCB" w:rsidRPr="00D25C5D" w:rsidRDefault="001A6BCB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center"/>
              <w:rPr>
                <w:rStyle w:val="226pt0pt"/>
              </w:rPr>
            </w:pPr>
          </w:p>
        </w:tc>
      </w:tr>
      <w:tr w:rsidR="001A6BCB" w:rsidRPr="00D25C5D">
        <w:tc>
          <w:tcPr>
            <w:tcW w:w="565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7.</w:t>
            </w:r>
          </w:p>
        </w:tc>
        <w:tc>
          <w:tcPr>
            <w:tcW w:w="2233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ind w:left="-70"/>
              <w:jc w:val="left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единовременное премирование к праздничным дням, профессиональным праздникам</w:t>
            </w:r>
          </w:p>
        </w:tc>
        <w:tc>
          <w:tcPr>
            <w:tcW w:w="2170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left"/>
              <w:rPr>
                <w:rStyle w:val="226pt0pt"/>
                <w:color w:val="auto"/>
                <w:spacing w:val="0"/>
                <w:sz w:val="24"/>
                <w:szCs w:val="24"/>
                <w:highlight w:val="white"/>
                <w:lang w:bidi="ar-SA"/>
              </w:rPr>
            </w:pPr>
            <w:r w:rsidRPr="00D25C5D">
              <w:rPr>
                <w:rStyle w:val="226pt0pt"/>
                <w:sz w:val="24"/>
                <w:szCs w:val="24"/>
              </w:rPr>
              <w:t>размер</w:t>
            </w:r>
            <w:r w:rsidRPr="00D25C5D">
              <w:t xml:space="preserve"> </w:t>
            </w:r>
            <w:r w:rsidRPr="00D25C5D">
              <w:rPr>
                <w:rStyle w:val="226pt0pt"/>
                <w:sz w:val="24"/>
                <w:szCs w:val="24"/>
              </w:rPr>
              <w:t>устанавливается</w:t>
            </w:r>
            <w:r w:rsidRPr="00D25C5D">
              <w:t xml:space="preserve"> </w:t>
            </w:r>
            <w:r w:rsidRPr="00D25C5D">
              <w:rPr>
                <w:rStyle w:val="226pt0pt"/>
                <w:sz w:val="24"/>
                <w:szCs w:val="24"/>
              </w:rPr>
              <w:t>приказом</w:t>
            </w:r>
            <w:r w:rsidRPr="00D25C5D">
              <w:t xml:space="preserve"> </w:t>
            </w:r>
            <w:r w:rsidRPr="00D25C5D">
              <w:rPr>
                <w:rStyle w:val="226pt0pt"/>
                <w:sz w:val="24"/>
                <w:szCs w:val="24"/>
              </w:rPr>
              <w:t>Депсоцразвития</w:t>
            </w:r>
            <w:r w:rsidRPr="00D25C5D">
              <w:t xml:space="preserve"> </w:t>
            </w:r>
            <w:r w:rsidRPr="00D25C5D">
              <w:rPr>
                <w:rStyle w:val="226pt0pt"/>
                <w:sz w:val="24"/>
                <w:szCs w:val="24"/>
              </w:rPr>
              <w:t>Югры</w:t>
            </w:r>
          </w:p>
        </w:tc>
        <w:tc>
          <w:tcPr>
            <w:tcW w:w="2301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tabs>
                <w:tab w:val="left" w:pos="0"/>
                <w:tab w:val="left" w:pos="1177"/>
              </w:tabs>
              <w:spacing w:line="276" w:lineRule="auto"/>
              <w:jc w:val="both"/>
              <w:rPr>
                <w:rStyle w:val="226pt0pt"/>
                <w:sz w:val="24"/>
                <w:szCs w:val="24"/>
              </w:rPr>
            </w:pPr>
            <w:r w:rsidRPr="00D25C5D">
              <w:rPr>
                <w:rStyle w:val="226pt0pt"/>
                <w:sz w:val="24"/>
                <w:szCs w:val="24"/>
              </w:rPr>
              <w:t>устанавливаются в коллективном договоре к праздничным дням,                            профессиональным праздникам</w:t>
            </w:r>
          </w:p>
        </w:tc>
        <w:tc>
          <w:tcPr>
            <w:tcW w:w="2302" w:type="dxa"/>
            <w:shd w:val="clear" w:color="auto" w:fill="auto"/>
          </w:tcPr>
          <w:p w:rsidR="001A6BCB" w:rsidRPr="00D25C5D" w:rsidRDefault="00D3791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rStyle w:val="226pt0pt"/>
                <w:color w:val="auto"/>
                <w:spacing w:val="0"/>
                <w:sz w:val="24"/>
                <w:szCs w:val="24"/>
                <w:highlight w:val="white"/>
                <w:lang w:bidi="ar-SA"/>
              </w:rPr>
            </w:pPr>
            <w:proofErr w:type="gramStart"/>
            <w:r w:rsidRPr="00D25C5D">
              <w:rPr>
                <w:rStyle w:val="226pt0pt"/>
                <w:sz w:val="24"/>
                <w:szCs w:val="24"/>
              </w:rPr>
              <w:t>разовое</w:t>
            </w:r>
            <w:proofErr w:type="gramEnd"/>
            <w:r w:rsidRPr="00D25C5D">
              <w:rPr>
                <w:rStyle w:val="226pt0pt"/>
                <w:sz w:val="24"/>
                <w:szCs w:val="24"/>
              </w:rPr>
              <w:t xml:space="preserve"> (не более 3 раз в год), к праздничным дням,</w:t>
            </w:r>
            <w:r w:rsidRPr="00D25C5D">
              <w:t xml:space="preserve"> </w:t>
            </w:r>
            <w:r w:rsidRPr="00D25C5D">
              <w:rPr>
                <w:rStyle w:val="226pt0pt"/>
                <w:sz w:val="24"/>
                <w:szCs w:val="24"/>
              </w:rPr>
              <w:t>профессиональным</w:t>
            </w:r>
            <w:r w:rsidRPr="00D25C5D">
              <w:t xml:space="preserve"> </w:t>
            </w:r>
            <w:r w:rsidRPr="00D25C5D">
              <w:rPr>
                <w:rStyle w:val="226pt0pt"/>
                <w:sz w:val="24"/>
                <w:szCs w:val="24"/>
              </w:rPr>
              <w:t>праздникам</w:t>
            </w:r>
          </w:p>
        </w:tc>
      </w:tr>
    </w:tbl>
    <w:p w:rsidR="001A6BCB" w:rsidRPr="00D25C5D" w:rsidRDefault="001A6BCB">
      <w:pPr>
        <w:pStyle w:val="20"/>
        <w:shd w:val="clear" w:color="auto" w:fill="auto"/>
        <w:tabs>
          <w:tab w:val="left" w:pos="0"/>
          <w:tab w:val="left" w:pos="1177"/>
        </w:tabs>
        <w:spacing w:after="730" w:line="276" w:lineRule="auto"/>
        <w:ind w:firstLine="709"/>
        <w:jc w:val="both"/>
      </w:pPr>
    </w:p>
    <w:p w:rsidR="001A6BCB" w:rsidRDefault="001A6BCB">
      <w:pPr>
        <w:pStyle w:val="20"/>
        <w:shd w:val="clear" w:color="auto" w:fill="auto"/>
        <w:tabs>
          <w:tab w:val="left" w:pos="0"/>
          <w:tab w:val="left" w:pos="1177"/>
        </w:tabs>
        <w:spacing w:after="730" w:line="276" w:lineRule="auto"/>
        <w:ind w:firstLine="709"/>
        <w:jc w:val="both"/>
      </w:pPr>
    </w:p>
    <w:p w:rsidR="001A6BCB" w:rsidRDefault="001A6BCB">
      <w:pPr>
        <w:pStyle w:val="20"/>
        <w:shd w:val="clear" w:color="auto" w:fill="auto"/>
        <w:tabs>
          <w:tab w:val="left" w:pos="0"/>
          <w:tab w:val="left" w:pos="1177"/>
        </w:tabs>
        <w:spacing w:after="730"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tabs>
          <w:tab w:val="left" w:pos="0"/>
          <w:tab w:val="left" w:pos="1177"/>
        </w:tabs>
        <w:spacing w:after="730" w:line="276" w:lineRule="auto"/>
        <w:ind w:firstLine="709"/>
        <w:jc w:val="both"/>
        <w:rPr>
          <w:sz w:val="28"/>
          <w:szCs w:val="28"/>
        </w:rPr>
      </w:pPr>
    </w:p>
    <w:p w:rsidR="00D25C5D" w:rsidRDefault="00D25C5D">
      <w:pPr>
        <w:pStyle w:val="20"/>
        <w:shd w:val="clear" w:color="auto" w:fill="auto"/>
        <w:tabs>
          <w:tab w:val="left" w:pos="0"/>
          <w:tab w:val="left" w:pos="1177"/>
        </w:tabs>
        <w:spacing w:after="730" w:line="276" w:lineRule="auto"/>
        <w:ind w:firstLine="709"/>
        <w:jc w:val="both"/>
        <w:rPr>
          <w:sz w:val="28"/>
          <w:szCs w:val="28"/>
        </w:rPr>
      </w:pPr>
    </w:p>
    <w:p w:rsidR="00D25C5D" w:rsidRDefault="00D25C5D">
      <w:pPr>
        <w:pStyle w:val="20"/>
        <w:shd w:val="clear" w:color="auto" w:fill="auto"/>
        <w:tabs>
          <w:tab w:val="left" w:pos="0"/>
          <w:tab w:val="left" w:pos="1177"/>
        </w:tabs>
        <w:spacing w:after="730" w:line="276" w:lineRule="auto"/>
        <w:ind w:firstLine="709"/>
        <w:jc w:val="both"/>
        <w:rPr>
          <w:sz w:val="28"/>
          <w:szCs w:val="28"/>
        </w:rPr>
      </w:pP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</w:pPr>
      <w:r>
        <w:rPr>
          <w:sz w:val="20"/>
          <w:szCs w:val="20"/>
        </w:rPr>
        <w:lastRenderedPageBreak/>
        <w:t>Приложение 5</w:t>
      </w: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к положению об установлении системы оплаты </w:t>
      </w: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труда работников учреждения, </w:t>
      </w: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подведомственного</w:t>
      </w:r>
      <w:proofErr w:type="gramEnd"/>
      <w:r>
        <w:rPr>
          <w:sz w:val="20"/>
          <w:szCs w:val="20"/>
        </w:rPr>
        <w:t xml:space="preserve"> Департаменту социального </w:t>
      </w:r>
    </w:p>
    <w:p w:rsidR="001A6BCB" w:rsidRDefault="00D37914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развития Ханты-Мансийского автономного</w:t>
      </w:r>
    </w:p>
    <w:p w:rsidR="001A6BCB" w:rsidRDefault="00D25C5D">
      <w:pPr>
        <w:pStyle w:val="20"/>
        <w:shd w:val="clear" w:color="auto" w:fill="auto"/>
        <w:tabs>
          <w:tab w:val="left" w:pos="0"/>
          <w:tab w:val="left" w:pos="117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округа-Югры</w:t>
      </w:r>
    </w:p>
    <w:p w:rsidR="00D25C5D" w:rsidRDefault="00D25C5D">
      <w:pPr>
        <w:pStyle w:val="20"/>
        <w:shd w:val="clear" w:color="auto" w:fill="auto"/>
        <w:spacing w:line="276" w:lineRule="auto"/>
        <w:ind w:right="20"/>
        <w:jc w:val="center"/>
        <w:rPr>
          <w:sz w:val="20"/>
          <w:szCs w:val="20"/>
        </w:rPr>
      </w:pPr>
    </w:p>
    <w:p w:rsidR="00D25C5D" w:rsidRDefault="00D25C5D">
      <w:pPr>
        <w:pStyle w:val="20"/>
        <w:shd w:val="clear" w:color="auto" w:fill="auto"/>
        <w:spacing w:line="276" w:lineRule="auto"/>
        <w:ind w:right="20"/>
        <w:jc w:val="center"/>
        <w:rPr>
          <w:sz w:val="20"/>
          <w:szCs w:val="20"/>
        </w:rPr>
      </w:pPr>
    </w:p>
    <w:p w:rsidR="001A6BCB" w:rsidRDefault="00D37914">
      <w:pPr>
        <w:pStyle w:val="20"/>
        <w:shd w:val="clear" w:color="auto" w:fill="auto"/>
        <w:spacing w:line="276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Наименования</w:t>
      </w:r>
    </w:p>
    <w:p w:rsidR="001A6BCB" w:rsidRDefault="00D37914">
      <w:pPr>
        <w:pStyle w:val="20"/>
        <w:shd w:val="clear" w:color="auto" w:fill="auto"/>
        <w:spacing w:line="276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профессий рабочих, выполняющих важные (особо важные) и</w:t>
      </w:r>
      <w:r>
        <w:rPr>
          <w:sz w:val="28"/>
          <w:szCs w:val="28"/>
        </w:rPr>
        <w:br/>
        <w:t>ответственные (особо ответственные) работы</w:t>
      </w:r>
    </w:p>
    <w:p w:rsidR="00D25C5D" w:rsidRDefault="00D25C5D">
      <w:pPr>
        <w:pStyle w:val="20"/>
        <w:shd w:val="clear" w:color="auto" w:fill="auto"/>
        <w:spacing w:line="276" w:lineRule="auto"/>
        <w:ind w:right="20"/>
        <w:jc w:val="center"/>
        <w:rPr>
          <w:sz w:val="28"/>
          <w:szCs w:val="28"/>
        </w:rPr>
      </w:pPr>
    </w:p>
    <w:p w:rsidR="001A6BCB" w:rsidRPr="00D25C5D" w:rsidRDefault="00D37914">
      <w:pPr>
        <w:pStyle w:val="20"/>
        <w:widowControl w:val="0"/>
        <w:numPr>
          <w:ilvl w:val="0"/>
          <w:numId w:val="8"/>
        </w:numPr>
        <w:shd w:val="clear" w:color="auto" w:fill="auto"/>
        <w:tabs>
          <w:tab w:val="left" w:pos="3000"/>
        </w:tabs>
        <w:spacing w:line="276" w:lineRule="auto"/>
        <w:jc w:val="both"/>
        <w:rPr>
          <w:sz w:val="28"/>
        </w:rPr>
      </w:pPr>
      <w:r w:rsidRPr="00D25C5D">
        <w:rPr>
          <w:sz w:val="28"/>
        </w:rPr>
        <w:t>Водитель автомобиля.</w:t>
      </w:r>
    </w:p>
    <w:p w:rsidR="001A6BCB" w:rsidRDefault="001A6BCB">
      <w:pPr>
        <w:pStyle w:val="20"/>
        <w:shd w:val="clear" w:color="auto" w:fill="auto"/>
        <w:tabs>
          <w:tab w:val="left" w:pos="0"/>
          <w:tab w:val="left" w:pos="1177"/>
        </w:tabs>
        <w:spacing w:after="730"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tabs>
          <w:tab w:val="left" w:pos="0"/>
          <w:tab w:val="left" w:pos="1177"/>
        </w:tabs>
        <w:spacing w:after="730"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tabs>
          <w:tab w:val="left" w:pos="0"/>
          <w:tab w:val="left" w:pos="1177"/>
        </w:tabs>
        <w:spacing w:after="730"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tabs>
          <w:tab w:val="left" w:pos="0"/>
          <w:tab w:val="left" w:pos="1177"/>
        </w:tabs>
        <w:spacing w:after="730"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tabs>
          <w:tab w:val="left" w:pos="0"/>
          <w:tab w:val="left" w:pos="1177"/>
        </w:tabs>
        <w:spacing w:after="730"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tabs>
          <w:tab w:val="left" w:pos="0"/>
          <w:tab w:val="left" w:pos="1177"/>
        </w:tabs>
        <w:spacing w:after="730" w:line="276" w:lineRule="auto"/>
        <w:ind w:firstLine="709"/>
        <w:jc w:val="both"/>
        <w:rPr>
          <w:sz w:val="28"/>
          <w:szCs w:val="28"/>
        </w:rPr>
      </w:pPr>
    </w:p>
    <w:p w:rsidR="001A6BCB" w:rsidRDefault="001A6BCB">
      <w:pPr>
        <w:pStyle w:val="20"/>
        <w:shd w:val="clear" w:color="auto" w:fill="auto"/>
        <w:tabs>
          <w:tab w:val="left" w:pos="0"/>
          <w:tab w:val="left" w:pos="1177"/>
        </w:tabs>
        <w:spacing w:after="730" w:line="276" w:lineRule="auto"/>
        <w:ind w:firstLine="709"/>
        <w:jc w:val="both"/>
      </w:pPr>
    </w:p>
    <w:sectPr w:rsidR="001A6BCB" w:rsidSect="00922C46">
      <w:footerReference w:type="default" r:id="rId9"/>
      <w:pgSz w:w="11906" w:h="16838"/>
      <w:pgMar w:top="1134" w:right="850" w:bottom="1134" w:left="1701" w:header="0" w:footer="708" w:gutter="0"/>
      <w:pgNumType w:start="19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B6" w:rsidRDefault="00AE7CB6">
      <w:pPr>
        <w:spacing w:after="0" w:line="240" w:lineRule="auto"/>
      </w:pPr>
      <w:r>
        <w:separator/>
      </w:r>
    </w:p>
  </w:endnote>
  <w:endnote w:type="continuationSeparator" w:id="0">
    <w:p w:rsidR="00AE7CB6" w:rsidRDefault="00AE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26902"/>
      <w:docPartObj>
        <w:docPartGallery w:val="Page Numbers (Bottom of Page)"/>
        <w:docPartUnique/>
      </w:docPartObj>
    </w:sdtPr>
    <w:sdtEndPr/>
    <w:sdtContent>
      <w:p w:rsidR="00922C46" w:rsidRDefault="00922C46">
        <w:pPr>
          <w:pStyle w:val="a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35414">
          <w:rPr>
            <w:noProof/>
          </w:rPr>
          <w:t>55</w:t>
        </w:r>
        <w:r>
          <w:fldChar w:fldCharType="end"/>
        </w:r>
      </w:p>
    </w:sdtContent>
  </w:sdt>
  <w:p w:rsidR="00922C46" w:rsidRDefault="00922C46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B6" w:rsidRDefault="00AE7CB6">
      <w:pPr>
        <w:spacing w:after="0" w:line="240" w:lineRule="auto"/>
      </w:pPr>
      <w:r>
        <w:separator/>
      </w:r>
    </w:p>
  </w:footnote>
  <w:footnote w:type="continuationSeparator" w:id="0">
    <w:p w:rsidR="00AE7CB6" w:rsidRDefault="00AE7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5B0B"/>
    <w:multiLevelType w:val="multilevel"/>
    <w:tmpl w:val="E918E01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1160" w:hanging="180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640" w:hanging="2160"/>
      </w:pPr>
    </w:lvl>
  </w:abstractNum>
  <w:abstractNum w:abstractNumId="1">
    <w:nsid w:val="2E5534DA"/>
    <w:multiLevelType w:val="multilevel"/>
    <w:tmpl w:val="B58AF0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240" w:hanging="720"/>
      </w:pPr>
    </w:lvl>
    <w:lvl w:ilvl="2">
      <w:start w:val="1"/>
      <w:numFmt w:val="decimal"/>
      <w:lvlText w:val="%1.%2.%3."/>
      <w:lvlJc w:val="left"/>
      <w:pPr>
        <w:ind w:left="3760" w:hanging="720"/>
      </w:pPr>
    </w:lvl>
    <w:lvl w:ilvl="3">
      <w:start w:val="1"/>
      <w:numFmt w:val="decimal"/>
      <w:lvlText w:val="%1.%2.%3.%4."/>
      <w:lvlJc w:val="left"/>
      <w:pPr>
        <w:ind w:left="5640" w:hanging="1080"/>
      </w:pPr>
    </w:lvl>
    <w:lvl w:ilvl="4">
      <w:start w:val="1"/>
      <w:numFmt w:val="decimal"/>
      <w:lvlText w:val="%1.%2.%3.%4.%5."/>
      <w:lvlJc w:val="left"/>
      <w:pPr>
        <w:ind w:left="7160" w:hanging="1080"/>
      </w:pPr>
    </w:lvl>
    <w:lvl w:ilvl="5">
      <w:start w:val="1"/>
      <w:numFmt w:val="decimal"/>
      <w:lvlText w:val="%1.%2.%3.%4.%5.%6."/>
      <w:lvlJc w:val="left"/>
      <w:pPr>
        <w:ind w:left="9040" w:hanging="1440"/>
      </w:pPr>
    </w:lvl>
    <w:lvl w:ilvl="6">
      <w:start w:val="1"/>
      <w:numFmt w:val="decimal"/>
      <w:lvlText w:val="%1.%2.%3.%4.%5.%6.%7."/>
      <w:lvlJc w:val="left"/>
      <w:pPr>
        <w:ind w:left="10920" w:hanging="1800"/>
      </w:pPr>
    </w:lvl>
    <w:lvl w:ilvl="7">
      <w:start w:val="1"/>
      <w:numFmt w:val="decimal"/>
      <w:lvlText w:val="%1.%2.%3.%4.%5.%6.%7.%8."/>
      <w:lvlJc w:val="left"/>
      <w:pPr>
        <w:ind w:left="12440" w:hanging="1800"/>
      </w:pPr>
    </w:lvl>
    <w:lvl w:ilvl="8">
      <w:start w:val="1"/>
      <w:numFmt w:val="decimal"/>
      <w:lvlText w:val="%1.%2.%3.%4.%5.%6.%7.%8.%9."/>
      <w:lvlJc w:val="left"/>
      <w:pPr>
        <w:ind w:left="14320" w:hanging="2160"/>
      </w:pPr>
    </w:lvl>
  </w:abstractNum>
  <w:abstractNum w:abstractNumId="2">
    <w:nsid w:val="318F6746"/>
    <w:multiLevelType w:val="multilevel"/>
    <w:tmpl w:val="5B4258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C38703D"/>
    <w:multiLevelType w:val="multilevel"/>
    <w:tmpl w:val="2EC0DF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61B37F4"/>
    <w:multiLevelType w:val="multilevel"/>
    <w:tmpl w:val="8638816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2EE3E9D"/>
    <w:multiLevelType w:val="multilevel"/>
    <w:tmpl w:val="BFE0AA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7163D1"/>
    <w:multiLevelType w:val="multilevel"/>
    <w:tmpl w:val="0460241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2260" w:hanging="720"/>
      </w:pPr>
    </w:lvl>
    <w:lvl w:ilvl="2">
      <w:start w:val="1"/>
      <w:numFmt w:val="decimal"/>
      <w:lvlText w:val="%1.%2.%3."/>
      <w:lvlJc w:val="left"/>
      <w:pPr>
        <w:ind w:left="3800" w:hanging="720"/>
      </w:pPr>
    </w:lvl>
    <w:lvl w:ilvl="3">
      <w:start w:val="1"/>
      <w:numFmt w:val="decimal"/>
      <w:lvlText w:val="%1.%2.%3.%4."/>
      <w:lvlJc w:val="left"/>
      <w:pPr>
        <w:ind w:left="5700" w:hanging="1080"/>
      </w:pPr>
    </w:lvl>
    <w:lvl w:ilvl="4">
      <w:start w:val="1"/>
      <w:numFmt w:val="decimal"/>
      <w:lvlText w:val="%1.%2.%3.%4.%5."/>
      <w:lvlJc w:val="left"/>
      <w:pPr>
        <w:ind w:left="7240" w:hanging="1080"/>
      </w:pPr>
    </w:lvl>
    <w:lvl w:ilvl="5">
      <w:start w:val="1"/>
      <w:numFmt w:val="decimal"/>
      <w:lvlText w:val="%1.%2.%3.%4.%5.%6."/>
      <w:lvlJc w:val="left"/>
      <w:pPr>
        <w:ind w:left="9140" w:hanging="1440"/>
      </w:pPr>
    </w:lvl>
    <w:lvl w:ilvl="6">
      <w:start w:val="1"/>
      <w:numFmt w:val="decimal"/>
      <w:lvlText w:val="%1.%2.%3.%4.%5.%6.%7."/>
      <w:lvlJc w:val="left"/>
      <w:pPr>
        <w:ind w:left="11040" w:hanging="1800"/>
      </w:pPr>
    </w:lvl>
    <w:lvl w:ilvl="7">
      <w:start w:val="1"/>
      <w:numFmt w:val="decimal"/>
      <w:lvlText w:val="%1.%2.%3.%4.%5.%6.%7.%8."/>
      <w:lvlJc w:val="left"/>
      <w:pPr>
        <w:ind w:left="12580" w:hanging="1800"/>
      </w:pPr>
    </w:lvl>
    <w:lvl w:ilvl="8">
      <w:start w:val="1"/>
      <w:numFmt w:val="decimal"/>
      <w:lvlText w:val="%1.%2.%3.%4.%5.%6.%7.%8.%9."/>
      <w:lvlJc w:val="left"/>
      <w:pPr>
        <w:ind w:left="14480" w:hanging="2160"/>
      </w:pPr>
    </w:lvl>
  </w:abstractNum>
  <w:abstractNum w:abstractNumId="7">
    <w:nsid w:val="6C041B88"/>
    <w:multiLevelType w:val="hybridMultilevel"/>
    <w:tmpl w:val="B2CAA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B6B42"/>
    <w:multiLevelType w:val="multilevel"/>
    <w:tmpl w:val="1B24808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1160" w:hanging="180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640" w:hanging="2160"/>
      </w:pPr>
    </w:lvl>
  </w:abstractNum>
  <w:abstractNum w:abstractNumId="9">
    <w:nsid w:val="79B146A2"/>
    <w:multiLevelType w:val="multilevel"/>
    <w:tmpl w:val="F32A235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1160" w:hanging="180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640" w:hanging="2160"/>
      </w:pPr>
    </w:lvl>
  </w:abstractNum>
  <w:abstractNum w:abstractNumId="10">
    <w:nsid w:val="7F7161BF"/>
    <w:multiLevelType w:val="multilevel"/>
    <w:tmpl w:val="3402A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BCB"/>
    <w:rsid w:val="001057B5"/>
    <w:rsid w:val="00127533"/>
    <w:rsid w:val="001A6BCB"/>
    <w:rsid w:val="00276C3E"/>
    <w:rsid w:val="00922C46"/>
    <w:rsid w:val="00AE7CB6"/>
    <w:rsid w:val="00B66642"/>
    <w:rsid w:val="00D25C5D"/>
    <w:rsid w:val="00D37914"/>
    <w:rsid w:val="00ED24AA"/>
    <w:rsid w:val="00F031CB"/>
    <w:rsid w:val="00F3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0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FC5EDF"/>
    <w:rPr>
      <w:rFonts w:ascii="Courier New" w:eastAsia="Times New Roman" w:hAnsi="Courier New" w:cs="Courier New"/>
      <w:sz w:val="18"/>
      <w:szCs w:val="18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qFormat/>
    <w:locked/>
    <w:rsid w:val="00FC5ED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uiPriority w:val="99"/>
    <w:qFormat/>
    <w:locked/>
    <w:rsid w:val="00FC5EDF"/>
    <w:rPr>
      <w:rFonts w:ascii="Times New Roman" w:hAnsi="Times New Roman" w:cs="Times New Roman"/>
      <w:spacing w:val="-10"/>
      <w:sz w:val="42"/>
      <w:szCs w:val="42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semiHidden/>
    <w:qFormat/>
    <w:rsid w:val="004F40E3"/>
  </w:style>
  <w:style w:type="character" w:customStyle="1" w:styleId="a5">
    <w:name w:val="Нижний колонтитул Знак"/>
    <w:basedOn w:val="a0"/>
    <w:uiPriority w:val="99"/>
    <w:qFormat/>
    <w:rsid w:val="004F40E3"/>
  </w:style>
  <w:style w:type="character" w:customStyle="1" w:styleId="a6">
    <w:name w:val="Основной текст_"/>
    <w:basedOn w:val="a0"/>
    <w:qFormat/>
    <w:rsid w:val="007F0A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7F0AE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7F0AEA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0"/>
    <w:qFormat/>
    <w:rsid w:val="007F0AEA"/>
    <w:rPr>
      <w:rFonts w:ascii="MS Gothic" w:eastAsia="MS Gothic" w:hAnsi="MS Gothic" w:cs="MS Gothic"/>
      <w:sz w:val="21"/>
      <w:szCs w:val="21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qFormat/>
    <w:rsid w:val="007F0AEA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2MSGothic105pt">
    <w:name w:val="Основной текст (2) + MS Gothic;10;5 pt;Курсив"/>
    <w:basedOn w:val="2"/>
    <w:qFormat/>
    <w:rsid w:val="00812BBD"/>
    <w:rPr>
      <w:rFonts w:ascii="MS Gothic" w:eastAsia="MS Gothic" w:hAnsi="MS Gothic" w:cs="MS Gothic"/>
      <w:i/>
      <w:iCs/>
      <w:caps w:val="0"/>
      <w:smallCaps w:val="0"/>
      <w:spacing w:val="0"/>
      <w:sz w:val="21"/>
      <w:szCs w:val="21"/>
      <w:shd w:val="clear" w:color="auto" w:fill="FFFFFF"/>
    </w:rPr>
  </w:style>
  <w:style w:type="character" w:customStyle="1" w:styleId="226pt0pt">
    <w:name w:val="Основной текст (2) + 26 pt;Интервал 0 pt"/>
    <w:basedOn w:val="2"/>
    <w:qFormat/>
    <w:rsid w:val="00812BB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52"/>
      <w:szCs w:val="52"/>
      <w:shd w:val="clear" w:color="auto" w:fill="FFFFFF"/>
      <w:lang w:val="ru-RU" w:eastAsia="ru-RU" w:bidi="ru-RU"/>
    </w:rPr>
  </w:style>
  <w:style w:type="character" w:customStyle="1" w:styleId="226pt">
    <w:name w:val="Основной текст (2) + 26 pt"/>
    <w:basedOn w:val="2"/>
    <w:qFormat/>
    <w:rsid w:val="00812BB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52"/>
      <w:szCs w:val="52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qFormat/>
    <w:rsid w:val="00E537F0"/>
    <w:rPr>
      <w:rFonts w:ascii="MS Gothic" w:eastAsia="MS Gothic" w:hAnsi="MS Gothic" w:cs="MS Gothic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E537F0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3">
    <w:name w:val="Основной текст (13)_"/>
    <w:basedOn w:val="a0"/>
    <w:link w:val="130"/>
    <w:qFormat/>
    <w:rsid w:val="00E537F0"/>
    <w:rPr>
      <w:rFonts w:ascii="MS Gothic" w:eastAsia="MS Gothic" w:hAnsi="MS Gothic" w:cs="MS Gothic"/>
      <w:sz w:val="13"/>
      <w:szCs w:val="13"/>
      <w:shd w:val="clear" w:color="auto" w:fill="FFFFFF"/>
    </w:rPr>
  </w:style>
  <w:style w:type="character" w:styleId="a7">
    <w:name w:val="annotation reference"/>
    <w:basedOn w:val="a0"/>
    <w:uiPriority w:val="99"/>
    <w:semiHidden/>
    <w:unhideWhenUsed/>
    <w:qFormat/>
    <w:rsid w:val="001B3578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qFormat/>
    <w:rsid w:val="001B3578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1B3578"/>
    <w:rPr>
      <w:b/>
      <w:bCs/>
      <w:sz w:val="20"/>
      <w:szCs w:val="20"/>
    </w:rPr>
  </w:style>
  <w:style w:type="character" w:customStyle="1" w:styleId="aa">
    <w:name w:val="Текст выноски Знак"/>
    <w:basedOn w:val="a0"/>
    <w:uiPriority w:val="99"/>
    <w:semiHidden/>
    <w:qFormat/>
    <w:rsid w:val="001B3578"/>
    <w:rPr>
      <w:rFonts w:ascii="Tahoma" w:hAnsi="Tahoma" w:cs="Tahoma"/>
      <w:sz w:val="16"/>
      <w:szCs w:val="16"/>
    </w:rPr>
  </w:style>
  <w:style w:type="character" w:customStyle="1" w:styleId="ab">
    <w:name w:val="Колонтитул_"/>
    <w:basedOn w:val="a0"/>
    <w:qFormat/>
    <w:rsid w:val="00170580"/>
    <w:rPr>
      <w:rFonts w:ascii="Tahoma" w:eastAsia="Tahoma" w:hAnsi="Tahoma" w:cs="Tahoma"/>
      <w:sz w:val="9"/>
      <w:szCs w:val="9"/>
      <w:shd w:val="clear" w:color="auto" w:fill="FFFFFF"/>
      <w:lang w:val="en-US" w:bidi="en-US"/>
    </w:rPr>
  </w:style>
  <w:style w:type="character" w:customStyle="1" w:styleId="ac">
    <w:name w:val="Сноска_"/>
    <w:basedOn w:val="a0"/>
    <w:qFormat/>
    <w:rsid w:val="00170580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26pt-1pt">
    <w:name w:val="Основной текст (2) + 26 pt;Интервал -1 pt"/>
    <w:basedOn w:val="2"/>
    <w:qFormat/>
    <w:rsid w:val="005715DB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20"/>
      <w:w w:val="100"/>
      <w:sz w:val="52"/>
      <w:szCs w:val="5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qFormat/>
    <w:rsid w:val="002738CC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58"/>
      <w:szCs w:val="5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qFormat/>
    <w:rsid w:val="00CF560A"/>
    <w:rPr>
      <w:rFonts w:ascii="Times New Roman" w:eastAsia="Times New Roman" w:hAnsi="Times New Roman" w:cs="Times New Roman"/>
      <w:spacing w:val="-10"/>
      <w:sz w:val="52"/>
      <w:szCs w:val="52"/>
      <w:shd w:val="clear" w:color="auto" w:fill="FFFFFF"/>
    </w:rPr>
  </w:style>
  <w:style w:type="character" w:customStyle="1" w:styleId="225pt0pt">
    <w:name w:val="Основной текст (2) + 25 pt;Курсив;Интервал 0 pt"/>
    <w:basedOn w:val="2"/>
    <w:qFormat/>
    <w:rsid w:val="0092733F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10"/>
      <w:w w:val="100"/>
      <w:sz w:val="50"/>
      <w:szCs w:val="50"/>
      <w:shd w:val="clear" w:color="auto" w:fill="FFFFFF"/>
      <w:lang w:val="ru-RU" w:eastAsia="ru-RU" w:bidi="ru-RU"/>
    </w:rPr>
  </w:style>
  <w:style w:type="character" w:customStyle="1" w:styleId="2Sylfaen23pt">
    <w:name w:val="Основной текст (2) + Sylfaen;23 pt"/>
    <w:basedOn w:val="2"/>
    <w:qFormat/>
    <w:rsid w:val="0092733F"/>
    <w:rPr>
      <w:rFonts w:ascii="Sylfaen" w:eastAsia="Sylfaen" w:hAnsi="Sylfaen" w:cs="Sylfaen"/>
      <w:i w:val="0"/>
      <w:iCs w:val="0"/>
      <w:caps w:val="0"/>
      <w:smallCaps w:val="0"/>
      <w:color w:val="000000"/>
      <w:spacing w:val="0"/>
      <w:w w:val="100"/>
      <w:sz w:val="46"/>
      <w:szCs w:val="46"/>
      <w:shd w:val="clear" w:color="auto" w:fill="FFFFFF"/>
      <w:lang w:val="ru-RU" w:eastAsia="ru-RU" w:bidi="ru-RU"/>
    </w:rPr>
  </w:style>
  <w:style w:type="character" w:customStyle="1" w:styleId="Verdana">
    <w:name w:val="Основной текст + Verdana"/>
    <w:qFormat/>
    <w:rsid w:val="008E4300"/>
    <w:rPr>
      <w:rFonts w:ascii="Verdana" w:hAnsi="Verdana" w:cs="Verdana"/>
      <w:b/>
      <w:bCs/>
      <w:spacing w:val="-10"/>
      <w:sz w:val="19"/>
      <w:szCs w:val="19"/>
      <w:u w:val="none"/>
    </w:rPr>
  </w:style>
  <w:style w:type="character" w:customStyle="1" w:styleId="ListLabel1">
    <w:name w:val="ListLabel 1"/>
    <w:qFormat/>
    <w:rPr>
      <w:rFonts w:eastAsia="Calibri" w:cs="Times New Roman"/>
      <w:color w:val="auto"/>
      <w:sz w:val="28"/>
      <w:szCs w:val="28"/>
    </w:rPr>
  </w:style>
  <w:style w:type="character" w:customStyle="1" w:styleId="ListLabel2">
    <w:name w:val="ListLabel 2"/>
    <w:qFormat/>
    <w:rPr>
      <w:rFonts w:eastAsia="Calibri"/>
      <w:color w:val="auto"/>
    </w:rPr>
  </w:style>
  <w:style w:type="character" w:customStyle="1" w:styleId="ListLabel3">
    <w:name w:val="ListLabel 3"/>
    <w:qFormat/>
    <w:rPr>
      <w:rFonts w:eastAsia="Calibri"/>
      <w:color w:val="auto"/>
    </w:rPr>
  </w:style>
  <w:style w:type="character" w:customStyle="1" w:styleId="ListLabel4">
    <w:name w:val="ListLabel 4"/>
    <w:qFormat/>
    <w:rPr>
      <w:rFonts w:eastAsia="Calibri"/>
      <w:color w:val="auto"/>
    </w:rPr>
  </w:style>
  <w:style w:type="character" w:customStyle="1" w:styleId="ListLabel5">
    <w:name w:val="ListLabel 5"/>
    <w:qFormat/>
    <w:rPr>
      <w:rFonts w:eastAsia="Calibri"/>
      <w:color w:val="auto"/>
    </w:rPr>
  </w:style>
  <w:style w:type="character" w:customStyle="1" w:styleId="ListLabel6">
    <w:name w:val="ListLabel 6"/>
    <w:qFormat/>
    <w:rPr>
      <w:rFonts w:eastAsia="Calibri"/>
      <w:color w:val="auto"/>
    </w:rPr>
  </w:style>
  <w:style w:type="character" w:customStyle="1" w:styleId="ListLabel7">
    <w:name w:val="ListLabel 7"/>
    <w:qFormat/>
    <w:rPr>
      <w:rFonts w:eastAsia="Calibri"/>
      <w:color w:val="auto"/>
    </w:rPr>
  </w:style>
  <w:style w:type="character" w:customStyle="1" w:styleId="ListLabel8">
    <w:name w:val="ListLabel 8"/>
    <w:qFormat/>
    <w:rPr>
      <w:rFonts w:eastAsia="Calibri"/>
      <w:color w:val="auto"/>
    </w:rPr>
  </w:style>
  <w:style w:type="character" w:customStyle="1" w:styleId="ListLabel9">
    <w:name w:val="ListLabel 9"/>
    <w:qFormat/>
    <w:rPr>
      <w:color w:val="00000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uiPriority w:val="99"/>
    <w:unhideWhenUsed/>
    <w:rsid w:val="00FC5EDF"/>
    <w:pPr>
      <w:widowControl w:val="0"/>
      <w:shd w:val="clear" w:color="auto" w:fill="FFFFFF"/>
      <w:spacing w:after="60" w:line="240" w:lineRule="atLeast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List Paragraph"/>
    <w:basedOn w:val="a"/>
    <w:uiPriority w:val="34"/>
    <w:qFormat/>
    <w:rsid w:val="00FC5EDF"/>
    <w:pPr>
      <w:ind w:left="720"/>
      <w:contextualSpacing/>
    </w:pPr>
    <w:rPr>
      <w:rFonts w:eastAsiaTheme="minorEastAsia"/>
      <w:lang w:eastAsia="ru-RU"/>
    </w:rPr>
  </w:style>
  <w:style w:type="paragraph" w:customStyle="1" w:styleId="30">
    <w:name w:val="Основной текст (3)"/>
    <w:basedOn w:val="a"/>
    <w:link w:val="3"/>
    <w:uiPriority w:val="99"/>
    <w:qFormat/>
    <w:rsid w:val="00FC5EDF"/>
    <w:pPr>
      <w:widowControl w:val="0"/>
      <w:shd w:val="clear" w:color="auto" w:fill="FFFFFF"/>
      <w:spacing w:after="48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uiPriority w:val="99"/>
    <w:qFormat/>
    <w:rsid w:val="00FC5EDF"/>
    <w:pPr>
      <w:widowControl w:val="0"/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spacing w:val="-10"/>
      <w:sz w:val="42"/>
      <w:szCs w:val="42"/>
    </w:rPr>
  </w:style>
  <w:style w:type="paragraph" w:styleId="af3">
    <w:name w:val="header"/>
    <w:basedOn w:val="a"/>
    <w:uiPriority w:val="99"/>
    <w:unhideWhenUsed/>
    <w:rsid w:val="004F40E3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4F40E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Основной текст1"/>
    <w:basedOn w:val="a"/>
    <w:qFormat/>
    <w:rsid w:val="007F0AEA"/>
    <w:pPr>
      <w:shd w:val="clear" w:color="auto" w:fill="FFFFFF"/>
      <w:spacing w:before="240" w:after="36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qFormat/>
    <w:rsid w:val="007F0AEA"/>
    <w:pPr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qFormat/>
    <w:rsid w:val="007F0AE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paragraph" w:customStyle="1" w:styleId="140">
    <w:name w:val="Основной текст (14)"/>
    <w:basedOn w:val="a"/>
    <w:link w:val="14"/>
    <w:qFormat/>
    <w:rsid w:val="007F0AEA"/>
    <w:pPr>
      <w:shd w:val="clear" w:color="auto" w:fill="FFFFFF"/>
      <w:spacing w:after="0" w:line="240" w:lineRule="auto"/>
    </w:pPr>
    <w:rPr>
      <w:rFonts w:ascii="MS Gothic" w:eastAsia="MS Gothic" w:hAnsi="MS Gothic" w:cs="MS Gothic"/>
      <w:sz w:val="21"/>
      <w:szCs w:val="21"/>
    </w:rPr>
  </w:style>
  <w:style w:type="paragraph" w:customStyle="1" w:styleId="100">
    <w:name w:val="Основной текст (10)"/>
    <w:basedOn w:val="a"/>
    <w:link w:val="10"/>
    <w:qFormat/>
    <w:rsid w:val="00E537F0"/>
    <w:pPr>
      <w:shd w:val="clear" w:color="auto" w:fill="FFFFFF"/>
      <w:spacing w:after="60" w:line="240" w:lineRule="auto"/>
    </w:pPr>
    <w:rPr>
      <w:rFonts w:ascii="MS Gothic" w:eastAsia="MS Gothic" w:hAnsi="MS Gothic" w:cs="MS Gothic"/>
      <w:sz w:val="21"/>
      <w:szCs w:val="21"/>
    </w:rPr>
  </w:style>
  <w:style w:type="paragraph" w:customStyle="1" w:styleId="70">
    <w:name w:val="Основной текст (7)"/>
    <w:basedOn w:val="a"/>
    <w:link w:val="7"/>
    <w:qFormat/>
    <w:rsid w:val="00E537F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pacing w:val="-10"/>
    </w:rPr>
  </w:style>
  <w:style w:type="paragraph" w:customStyle="1" w:styleId="130">
    <w:name w:val="Основной текст (13)"/>
    <w:basedOn w:val="a"/>
    <w:link w:val="13"/>
    <w:qFormat/>
    <w:rsid w:val="00E537F0"/>
    <w:pPr>
      <w:shd w:val="clear" w:color="auto" w:fill="FFFFFF"/>
      <w:spacing w:after="240" w:line="240" w:lineRule="auto"/>
    </w:pPr>
    <w:rPr>
      <w:rFonts w:ascii="MS Gothic" w:eastAsia="MS Gothic" w:hAnsi="MS Gothic" w:cs="MS Gothic"/>
      <w:sz w:val="13"/>
      <w:szCs w:val="13"/>
    </w:rPr>
  </w:style>
  <w:style w:type="paragraph" w:styleId="af5">
    <w:name w:val="annotation text"/>
    <w:basedOn w:val="a"/>
    <w:uiPriority w:val="99"/>
    <w:unhideWhenUsed/>
    <w:qFormat/>
    <w:rsid w:val="001B3578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1B3578"/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1B3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8">
    <w:name w:val="Колонтитул"/>
    <w:basedOn w:val="a"/>
    <w:qFormat/>
    <w:rsid w:val="00170580"/>
    <w:pPr>
      <w:widowControl w:val="0"/>
      <w:shd w:val="clear" w:color="auto" w:fill="FFFFFF"/>
      <w:spacing w:after="0" w:line="240" w:lineRule="auto"/>
    </w:pPr>
    <w:rPr>
      <w:rFonts w:ascii="Tahoma" w:eastAsia="Tahoma" w:hAnsi="Tahoma" w:cs="Tahoma"/>
      <w:sz w:val="9"/>
      <w:szCs w:val="9"/>
      <w:lang w:val="en-US" w:bidi="en-US"/>
    </w:rPr>
  </w:style>
  <w:style w:type="paragraph" w:customStyle="1" w:styleId="15">
    <w:name w:val="Текст сноски1"/>
    <w:basedOn w:val="a"/>
    <w:qFormat/>
    <w:rsid w:val="00170580"/>
    <w:pPr>
      <w:widowControl w:val="0"/>
      <w:shd w:val="clear" w:color="auto" w:fill="FFFFFF"/>
      <w:spacing w:after="0" w:line="473" w:lineRule="exact"/>
      <w:jc w:val="both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80">
    <w:name w:val="Основной текст (8)"/>
    <w:basedOn w:val="a"/>
    <w:link w:val="8"/>
    <w:qFormat/>
    <w:rsid w:val="00CF560A"/>
    <w:pPr>
      <w:widowControl w:val="0"/>
      <w:shd w:val="clear" w:color="auto" w:fill="FFFFFF"/>
      <w:spacing w:after="1200" w:line="240" w:lineRule="auto"/>
    </w:pPr>
    <w:rPr>
      <w:rFonts w:ascii="Times New Roman" w:eastAsia="Times New Roman" w:hAnsi="Times New Roman" w:cs="Times New Roman"/>
      <w:spacing w:val="-10"/>
      <w:sz w:val="52"/>
      <w:szCs w:val="52"/>
    </w:rPr>
  </w:style>
  <w:style w:type="paragraph" w:styleId="af9">
    <w:name w:val="No Spacing"/>
    <w:uiPriority w:val="1"/>
    <w:qFormat/>
    <w:rsid w:val="004E3C3F"/>
    <w:rPr>
      <w:sz w:val="22"/>
    </w:rPr>
  </w:style>
  <w:style w:type="table" w:styleId="afa">
    <w:name w:val="Table Grid"/>
    <w:basedOn w:val="a1"/>
    <w:uiPriority w:val="99"/>
    <w:rsid w:val="000513A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031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F129A-DFE6-4D04-B63A-68492995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8575</Words>
  <Characters>48880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"Реабилитационный центр "Лучик"</Company>
  <LinksUpToDate>false</LinksUpToDate>
  <CharactersWithSpaces>57341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Завтур</dc:creator>
  <cp:lastModifiedBy>Мария Александровна Завтур</cp:lastModifiedBy>
  <cp:revision>4</cp:revision>
  <cp:lastPrinted>2018-03-07T10:43:00Z</cp:lastPrinted>
  <dcterms:created xsi:type="dcterms:W3CDTF">2021-04-30T04:54:00Z</dcterms:created>
  <dcterms:modified xsi:type="dcterms:W3CDTF">2021-05-17T06:12:00Z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БУ "Реабилитационный центр "Лучик"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